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148"/>
        <w:contextualSpacing w:val="0"/>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rPr>
          <w:rFonts w:ascii="Arial" w:cs="Arial" w:eastAsia="Arial" w:hAnsi="Arial"/>
          <w:sz w:val="2"/>
          <w:szCs w:val="2"/>
        </w:rPr>
      </w:pPr>
      <w:r w:rsidDel="00000000" w:rsidR="00000000" w:rsidRPr="00000000">
        <w:rPr>
          <w:rtl w:val="0"/>
        </w:rPr>
      </w:r>
    </w:p>
    <w:tbl>
      <w:tblPr>
        <w:tblStyle w:val="Table1"/>
        <w:tblW w:w="9221.0" w:type="dxa"/>
        <w:jc w:val="left"/>
        <w:tblInd w:w="-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
        <w:gridCol w:w="2545"/>
        <w:gridCol w:w="2700"/>
        <w:gridCol w:w="1559"/>
        <w:tblGridChange w:id="0">
          <w:tblGrid>
            <w:gridCol w:w="2410"/>
            <w:gridCol w:w="7"/>
            <w:gridCol w:w="2545"/>
            <w:gridCol w:w="2700"/>
            <w:gridCol w:w="1559"/>
          </w:tblGrid>
        </w:tblGridChange>
      </w:tblGrid>
      <w:tr>
        <w:trPr>
          <w:trHeight w:val="600" w:hRule="atLeast"/>
        </w:trPr>
        <w:tc>
          <w:tcPr>
            <w:gridSpan w:val="4"/>
            <w:shd w:fill="auto" w:val="clear"/>
          </w:tcPr>
          <w:p w:rsidR="00000000" w:rsidDel="00000000" w:rsidP="00000000" w:rsidRDefault="00000000" w:rsidRPr="00000000" w14:paraId="00000002">
            <w:pPr>
              <w:pStyle w:val="Heading3"/>
              <w:spacing w:before="120" w:lineRule="auto"/>
              <w:contextualSpacing w:val="0"/>
              <w:rPr>
                <w:sz w:val="28"/>
                <w:szCs w:val="28"/>
              </w:rPr>
            </w:pPr>
            <w:r w:rsidDel="00000000" w:rsidR="00000000" w:rsidRPr="00000000">
              <w:rPr>
                <w:sz w:val="28"/>
                <w:szCs w:val="28"/>
                <w:rtl w:val="0"/>
              </w:rPr>
              <w:t xml:space="preserve">Verarbeitungstätigkeit:</w:t>
              <w:br w:type="textWrapping"/>
            </w:r>
            <w:r w:rsidDel="00000000" w:rsidR="00000000" w:rsidRPr="00000000">
              <w:rPr>
                <w:b w:val="0"/>
                <w:rtl w:val="0"/>
              </w:rPr>
              <w:t xml:space="preserve">Benennung:</w:t>
            </w:r>
            <w:r w:rsidDel="00000000" w:rsidR="00000000" w:rsidRPr="00000000">
              <w:rPr>
                <w:sz w:val="28"/>
                <w:szCs w:val="28"/>
                <w:rtl w:val="0"/>
              </w:rPr>
              <w:t xml:space="preserve"> </w:t>
            </w:r>
            <w:r w:rsidDel="00000000" w:rsidR="00000000" w:rsidRPr="00000000">
              <w:rPr>
                <w:sz w:val="28"/>
                <w:szCs w:val="28"/>
                <w:u w:val="single"/>
                <w:rtl w:val="0"/>
              </w:rPr>
              <w:t xml:space="preserve">Einwilligungen</w:t>
            </w:r>
            <w:r w:rsidDel="00000000" w:rsidR="00000000" w:rsidRPr="00000000">
              <w:rPr>
                <w:rtl w:val="0"/>
              </w:rPr>
            </w:r>
          </w:p>
        </w:tc>
        <w:tc>
          <w:tcPr>
            <w:shd w:fill="auto" w:val="clear"/>
          </w:tcPr>
          <w:p w:rsidR="00000000" w:rsidDel="00000000" w:rsidP="00000000" w:rsidRDefault="00000000" w:rsidRPr="00000000" w14:paraId="00000006">
            <w:pPr>
              <w:pStyle w:val="Heading3"/>
              <w:spacing w:before="120" w:lineRule="auto"/>
              <w:contextualSpacing w:val="0"/>
              <w:rPr/>
            </w:pPr>
            <w:r w:rsidDel="00000000" w:rsidR="00000000" w:rsidRPr="00000000">
              <w:rPr>
                <w:sz w:val="28"/>
                <w:szCs w:val="28"/>
                <w:rtl w:val="0"/>
              </w:rPr>
              <w:t xml:space="preserve">lfd. Nr.:</w:t>
              <w:br w:type="textWrapping"/>
              <w:t xml:space="preserve">_____</w:t>
            </w:r>
            <w:r w:rsidDel="00000000" w:rsidR="00000000" w:rsidRPr="00000000">
              <w:rPr>
                <w:rtl w:val="0"/>
              </w:rPr>
            </w:r>
          </w:p>
        </w:tc>
      </w:tr>
      <w:tr>
        <w:trPr>
          <w:trHeight w:val="460" w:hRule="atLeast"/>
        </w:trPr>
        <w:tc>
          <w:tcPr>
            <w:gridSpan w:val="3"/>
            <w:shd w:fill="auto" w:val="clear"/>
          </w:tcPr>
          <w:p w:rsidR="00000000" w:rsidDel="00000000" w:rsidP="00000000" w:rsidRDefault="00000000" w:rsidRPr="00000000" w14:paraId="00000007">
            <w:pPr>
              <w:tabs>
                <w:tab w:val="left" w:pos="3165"/>
                <w:tab w:val="left" w:pos="4015"/>
              </w:tabs>
              <w:spacing w:before="120" w:lineRule="auto"/>
              <w:contextualSpacing w:val="0"/>
              <w:rPr>
                <w:rFonts w:ascii="Arial" w:cs="Arial" w:eastAsia="Arial" w:hAnsi="Arial"/>
              </w:rPr>
            </w:pPr>
            <w:r w:rsidDel="00000000" w:rsidR="00000000" w:rsidRPr="00000000">
              <w:rPr>
                <w:rFonts w:ascii="Arial" w:cs="Arial" w:eastAsia="Arial" w:hAnsi="Arial"/>
                <w:sz w:val="20"/>
                <w:szCs w:val="20"/>
                <w:rtl w:val="0"/>
              </w:rPr>
              <w:t xml:space="preserve">Datum der Einführung:          </w:t>
            </w:r>
            <w:r w:rsidDel="00000000" w:rsidR="00000000" w:rsidRPr="00000000">
              <w:rPr>
                <w:rtl w:val="0"/>
              </w:rPr>
            </w:r>
          </w:p>
        </w:tc>
        <w:tc>
          <w:tcPr>
            <w:gridSpan w:val="2"/>
            <w:shd w:fill="auto" w:val="clear"/>
          </w:tcPr>
          <w:p w:rsidR="00000000" w:rsidDel="00000000" w:rsidP="00000000" w:rsidRDefault="00000000" w:rsidRPr="00000000" w14:paraId="0000000A">
            <w:pPr>
              <w:tabs>
                <w:tab w:val="left" w:pos="3165"/>
                <w:tab w:val="left" w:pos="4015"/>
              </w:tabs>
              <w:spacing w:before="120" w:lineRule="auto"/>
              <w:contextualSpacing w:val="0"/>
              <w:rPr>
                <w:rFonts w:ascii="Arial" w:cs="Arial" w:eastAsia="Arial" w:hAnsi="Arial"/>
              </w:rPr>
            </w:pPr>
            <w:r w:rsidDel="00000000" w:rsidR="00000000" w:rsidRPr="00000000">
              <w:rPr>
                <w:rFonts w:ascii="Arial" w:cs="Arial" w:eastAsia="Arial" w:hAnsi="Arial"/>
                <w:sz w:val="20"/>
                <w:szCs w:val="20"/>
                <w:rtl w:val="0"/>
              </w:rPr>
              <w:t xml:space="preserve">Datum der letzten Änderung:       </w:t>
            </w:r>
            <w:r w:rsidDel="00000000" w:rsidR="00000000" w:rsidRPr="00000000">
              <w:rPr>
                <w:rtl w:val="0"/>
              </w:rPr>
            </w:r>
          </w:p>
        </w:tc>
      </w:tr>
      <w:tr>
        <w:trPr>
          <w:trHeight w:val="2020" w:hRule="atLeast"/>
        </w:trPr>
        <w:tc>
          <w:tcPr>
            <w:gridSpan w:val="2"/>
            <w:shd w:fill="auto" w:val="clear"/>
          </w:tcPr>
          <w:p w:rsidR="00000000" w:rsidDel="00000000" w:rsidP="00000000" w:rsidRDefault="00000000" w:rsidRPr="00000000" w14:paraId="0000000C">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Verantwortliche Fachabteilung</w:t>
            </w:r>
          </w:p>
          <w:p w:rsidR="00000000" w:rsidDel="00000000" w:rsidP="00000000" w:rsidRDefault="00000000" w:rsidRPr="00000000" w14:paraId="0000000D">
            <w:pPr>
              <w:widowControl w:val="0"/>
              <w:spacing w:after="60" w:lineRule="auto"/>
              <w:ind w:right="23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Ansprechpartner</w:t>
            </w:r>
          </w:p>
          <w:p w:rsidR="00000000" w:rsidDel="00000000" w:rsidP="00000000" w:rsidRDefault="00000000" w:rsidRPr="00000000" w14:paraId="0000000E">
            <w:pPr>
              <w:widowControl w:val="0"/>
              <w:spacing w:after="60" w:lineRule="auto"/>
              <w:ind w:right="23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Telefon</w:t>
            </w:r>
          </w:p>
          <w:p w:rsidR="00000000" w:rsidDel="00000000" w:rsidP="00000000" w:rsidRDefault="00000000" w:rsidRPr="00000000" w14:paraId="0000000F">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E-Mail-Adresse</w:t>
              <w:br w:type="textWrapping"/>
              <w:t xml:space="preserve">(Art. 30 Abs. 1 S. 2 lit a)</w:t>
            </w:r>
          </w:p>
        </w:tc>
        <w:tc>
          <w:tcPr>
            <w:gridSpan w:val="3"/>
            <w:shd w:fill="auto" w:val="clear"/>
          </w:tcPr>
          <w:p w:rsidR="00000000" w:rsidDel="00000000" w:rsidP="00000000" w:rsidRDefault="00000000" w:rsidRPr="00000000" w14:paraId="00000011">
            <w:pPr>
              <w:widowControl w:val="0"/>
              <w:spacing w:after="60" w:before="120" w:lineRule="auto"/>
              <w:ind w:left="-9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widowControl w:val="0"/>
              <w:spacing w:after="60" w:lineRule="auto"/>
              <w:ind w:hanging="239"/>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spacing w:after="60" w:lineRule="auto"/>
              <w:ind w:left="-9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widowControl w:val="0"/>
              <w:spacing w:after="60" w:lineRule="auto"/>
              <w:ind w:left="-9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widowControl w:val="0"/>
              <w:spacing w:after="60" w:lineRule="auto"/>
              <w:ind w:left="-9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1260" w:hRule="atLeast"/>
        </w:trPr>
        <w:tc>
          <w:tcPr>
            <w:gridSpan w:val="2"/>
            <w:shd w:fill="auto" w:val="clear"/>
          </w:tcPr>
          <w:p w:rsidR="00000000" w:rsidDel="00000000" w:rsidP="00000000" w:rsidRDefault="00000000" w:rsidRPr="00000000" w14:paraId="00000019">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Zwecke der Verarbeitung</w:t>
              <w:br w:type="textWrapping"/>
              <w:t xml:space="preserve">(Art. 30 Abs. 1 S. 2 lit b)</w:t>
            </w:r>
          </w:p>
        </w:tc>
        <w:tc>
          <w:tcPr>
            <w:gridSpan w:val="3"/>
            <w:shd w:fill="auto" w:val="clear"/>
          </w:tcPr>
          <w:p w:rsidR="00000000" w:rsidDel="00000000" w:rsidP="00000000" w:rsidRDefault="00000000" w:rsidRPr="00000000" w14:paraId="0000001B">
            <w:pPr>
              <w:widowControl w:val="0"/>
              <w:spacing w:after="60" w:before="120" w:lineRule="auto"/>
              <w:ind w:left="-9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Einholen und Verwalten von Einwilligungen und Anmeldungen</w:t>
            </w:r>
          </w:p>
          <w:p w:rsidR="00000000" w:rsidDel="00000000" w:rsidP="00000000" w:rsidRDefault="00000000" w:rsidRPr="00000000" w14:paraId="0000001C">
            <w:pPr>
              <w:widowControl w:val="0"/>
              <w:spacing w:after="60" w:before="120" w:lineRule="auto"/>
              <w:ind w:left="-97"/>
              <w:contextualSpacing w:val="0"/>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Einwilligungen </w:t>
            </w:r>
            <w:r w:rsidDel="00000000" w:rsidR="00000000" w:rsidRPr="00000000">
              <w:rPr>
                <w:rFonts w:ascii="Arial" w:cs="Arial" w:eastAsia="Arial" w:hAnsi="Arial"/>
                <w:sz w:val="20"/>
                <w:szCs w:val="20"/>
                <w:u w:val="single"/>
                <w:rtl w:val="0"/>
              </w:rPr>
              <w:t xml:space="preserve">auf der Rechtsgrundlage von: </w:t>
            </w:r>
          </w:p>
          <w:p w:rsidR="00000000" w:rsidDel="00000000" w:rsidP="00000000" w:rsidRDefault="00000000" w:rsidRPr="00000000" w14:paraId="0000001D">
            <w:pPr>
              <w:widowControl w:val="0"/>
              <w:numPr>
                <w:ilvl w:val="0"/>
                <w:numId w:val="2"/>
              </w:numPr>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VO-DV I §1 Abs. 1, §3 Abs. 2 (Einwilligung)</w:t>
            </w:r>
          </w:p>
          <w:p w:rsidR="00000000" w:rsidDel="00000000" w:rsidP="00000000" w:rsidRDefault="00000000" w:rsidRPr="00000000" w14:paraId="0000001E">
            <w:pPr>
              <w:widowControl w:val="0"/>
              <w:numPr>
                <w:ilvl w:val="0"/>
                <w:numId w:val="2"/>
              </w:numPr>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SchulG NRW $120 Abs. 2 Satz 2, Abs. 4 Satz 1, Abs. 5 Satz 2, 3, 4</w:t>
            </w:r>
          </w:p>
          <w:p w:rsidR="00000000" w:rsidDel="00000000" w:rsidP="00000000" w:rsidRDefault="00000000" w:rsidRPr="00000000" w14:paraId="0000001F">
            <w:pPr>
              <w:widowControl w:val="0"/>
              <w:numPr>
                <w:ilvl w:val="0"/>
                <w:numId w:val="2"/>
              </w:numPr>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VO-DV II §1 Abs. 1 </w:t>
            </w:r>
          </w:p>
          <w:p w:rsidR="00000000" w:rsidDel="00000000" w:rsidP="00000000" w:rsidRDefault="00000000" w:rsidRPr="00000000" w14:paraId="00000020">
            <w:pPr>
              <w:widowControl w:val="0"/>
              <w:numPr>
                <w:ilvl w:val="0"/>
                <w:numId w:val="2"/>
              </w:numPr>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SchulG NRW §121 Abs. 1 Satz 5 (Einwilligung)</w:t>
            </w:r>
          </w:p>
          <w:p w:rsidR="00000000" w:rsidDel="00000000" w:rsidP="00000000" w:rsidRDefault="00000000" w:rsidRPr="00000000" w14:paraId="00000021">
            <w:pPr>
              <w:widowControl w:val="0"/>
              <w:numPr>
                <w:ilvl w:val="0"/>
                <w:numId w:val="2"/>
              </w:numPr>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DS-GVO Art. 6 lit. c (Erfüllung einer rechtlichen Verpflichtung   </w:t>
            </w:r>
          </w:p>
          <w:p w:rsidR="00000000" w:rsidDel="00000000" w:rsidP="00000000" w:rsidRDefault="00000000" w:rsidRPr="00000000" w14:paraId="00000022">
            <w:pPr>
              <w:widowControl w:val="0"/>
              <w:numPr>
                <w:ilvl w:val="0"/>
                <w:numId w:val="2"/>
              </w:numPr>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DS-GVO Art. 7 Abs. 1 (Nachweisbarkeit - Dokumentation der Einwilligung durch Speicherung der Einwilligungsdaten)</w:t>
            </w:r>
            <w:r w:rsidDel="00000000" w:rsidR="00000000" w:rsidRPr="00000000">
              <w:rPr>
                <w:rtl w:val="0"/>
              </w:rPr>
            </w:r>
          </w:p>
          <w:p w:rsidR="00000000" w:rsidDel="00000000" w:rsidP="00000000" w:rsidRDefault="00000000" w:rsidRPr="00000000" w14:paraId="00000023">
            <w:pPr>
              <w:widowControl w:val="0"/>
              <w:spacing w:after="60" w:before="60" w:lineRule="auto"/>
              <w:ind w:left="37" w:hanging="13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1260" w:hRule="atLeast"/>
        </w:trPr>
        <w:tc>
          <w:tcPr>
            <w:gridSpan w:val="2"/>
            <w:shd w:fill="auto" w:val="clear"/>
          </w:tcPr>
          <w:p w:rsidR="00000000" w:rsidDel="00000000" w:rsidP="00000000" w:rsidRDefault="00000000" w:rsidRPr="00000000" w14:paraId="00000026">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Optional:</w:t>
              <w:br w:type="textWrapping"/>
              <w:t xml:space="preserve">Name des eingesetzten Verfahrens</w:t>
            </w:r>
          </w:p>
        </w:tc>
        <w:tc>
          <w:tcPr>
            <w:gridSpan w:val="3"/>
            <w:shd w:fill="auto" w:val="clear"/>
          </w:tcPr>
          <w:p w:rsidR="00000000" w:rsidDel="00000000" w:rsidP="00000000" w:rsidRDefault="00000000" w:rsidRPr="00000000" w14:paraId="00000028">
            <w:pPr>
              <w:widowControl w:val="0"/>
              <w:spacing w:after="60" w:before="120" w:lineRule="auto"/>
              <w:ind w:left="-9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Einwilligungsformulare, [elektronische Einwilligung]</w:t>
            </w:r>
          </w:p>
          <w:p w:rsidR="00000000" w:rsidDel="00000000" w:rsidP="00000000" w:rsidRDefault="00000000" w:rsidRPr="00000000" w14:paraId="00000029">
            <w:pPr>
              <w:widowControl w:val="0"/>
              <w:spacing w:before="60" w:lineRule="auto"/>
              <w:ind w:left="-9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widowControl w:val="0"/>
              <w:spacing w:after="60" w:before="120" w:lineRule="auto"/>
              <w:ind w:left="-97"/>
              <w:contextualSpacing w:val="0"/>
              <w:rPr>
                <w:rFonts w:ascii="Arial" w:cs="Arial" w:eastAsia="Arial" w:hAnsi="Arial"/>
                <w:sz w:val="20"/>
                <w:szCs w:val="20"/>
              </w:rPr>
            </w:pPr>
            <w:r w:rsidDel="00000000" w:rsidR="00000000" w:rsidRPr="00000000">
              <w:rPr>
                <w:rtl w:val="0"/>
              </w:rPr>
            </w:r>
          </w:p>
        </w:tc>
      </w:tr>
      <w:tr>
        <w:trPr>
          <w:trHeight w:val="3120" w:hRule="atLeast"/>
        </w:trPr>
        <w:tc>
          <w:tcPr>
            <w:gridSpan w:val="2"/>
            <w:shd w:fill="auto" w:val="clear"/>
          </w:tcPr>
          <w:p w:rsidR="00000000" w:rsidDel="00000000" w:rsidP="00000000" w:rsidRDefault="00000000" w:rsidRPr="00000000" w14:paraId="0000002D">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Beschreibung der</w:t>
            </w:r>
          </w:p>
          <w:p w:rsidR="00000000" w:rsidDel="00000000" w:rsidP="00000000" w:rsidRDefault="00000000" w:rsidRPr="00000000" w14:paraId="0000002E">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Kategorien betroffener</w:t>
            </w:r>
          </w:p>
          <w:p w:rsidR="00000000" w:rsidDel="00000000" w:rsidP="00000000" w:rsidRDefault="00000000" w:rsidRPr="00000000" w14:paraId="0000002F">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Personen </w:t>
              <w:br w:type="textWrapping"/>
              <w:t xml:space="preserve">(Art. 30 Abs. 1 S. 2 lit. c)</w:t>
            </w:r>
          </w:p>
        </w:tc>
        <w:tc>
          <w:tcPr>
            <w:gridSpan w:val="3"/>
            <w:shd w:fill="auto" w:val="clear"/>
          </w:tcPr>
          <w:p w:rsidR="00000000" w:rsidDel="00000000" w:rsidP="00000000" w:rsidRDefault="00000000" w:rsidRPr="00000000" w14:paraId="00000031">
            <w:pPr>
              <w:widowControl w:val="0"/>
              <w:tabs>
                <w:tab w:val="left" w:pos="1317"/>
              </w:tabs>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(1) Lehrkräfte</w:t>
            </w:r>
          </w:p>
          <w:p w:rsidR="00000000" w:rsidDel="00000000" w:rsidP="00000000" w:rsidRDefault="00000000" w:rsidRPr="00000000" w14:paraId="00000032">
            <w:pPr>
              <w:widowControl w:val="0"/>
              <w:tabs>
                <w:tab w:val="left" w:pos="1317"/>
              </w:tabs>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(2) Schüler</w:t>
            </w:r>
          </w:p>
          <w:p w:rsidR="00000000" w:rsidDel="00000000" w:rsidP="00000000" w:rsidRDefault="00000000" w:rsidRPr="00000000" w14:paraId="00000033">
            <w:pPr>
              <w:widowControl w:val="0"/>
              <w:tabs>
                <w:tab w:val="left" w:pos="1317"/>
              </w:tabs>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(3) Erziehungsberechtigte</w:t>
            </w:r>
          </w:p>
          <w:p w:rsidR="00000000" w:rsidDel="00000000" w:rsidP="00000000" w:rsidRDefault="00000000" w:rsidRPr="00000000" w14:paraId="00000034">
            <w:pPr>
              <w:widowControl w:val="0"/>
              <w:spacing w:after="60" w:lineRule="auto"/>
              <w:ind w:left="-97"/>
              <w:contextualSpacing w:val="0"/>
              <w:rPr>
                <w:rFonts w:ascii="Arial" w:cs="Arial" w:eastAsia="Arial" w:hAnsi="Arial"/>
                <w:sz w:val="20"/>
                <w:szCs w:val="20"/>
              </w:rPr>
            </w:pPr>
            <w:r w:rsidDel="00000000" w:rsidR="00000000" w:rsidRPr="00000000">
              <w:rPr>
                <w:rtl w:val="0"/>
              </w:rPr>
            </w:r>
          </w:p>
        </w:tc>
      </w:tr>
      <w:tr>
        <w:trPr>
          <w:trHeight w:val="4980" w:hRule="atLeast"/>
        </w:trPr>
        <w:tc>
          <w:tcPr>
            <w:gridSpan w:val="2"/>
            <w:tcBorders>
              <w:bottom w:color="000000" w:space="0" w:sz="4" w:val="single"/>
            </w:tcBorders>
            <w:shd w:fill="auto" w:val="clear"/>
          </w:tcPr>
          <w:p w:rsidR="00000000" w:rsidDel="00000000" w:rsidP="00000000" w:rsidRDefault="00000000" w:rsidRPr="00000000" w14:paraId="00000037">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Beschreibung der Kategorien von personenbezogenen Daten </w:t>
              <w:br w:type="textWrapping"/>
              <w:t xml:space="preserve">(Art. 30 Abs. 1 S. 2 lit. c)</w:t>
            </w:r>
          </w:p>
          <w:p w:rsidR="00000000" w:rsidDel="00000000" w:rsidP="00000000" w:rsidRDefault="00000000" w:rsidRPr="00000000" w14:paraId="00000038">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spacing w:before="120" w:lineRule="auto"/>
              <w:contextualSpacing w:val="0"/>
              <w:rPr>
                <w:rFonts w:ascii="Arial" w:cs="Arial" w:eastAsia="Arial" w:hAnsi="Arial"/>
                <w:sz w:val="20"/>
                <w:szCs w:val="20"/>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41">
            <w:pPr>
              <w:widowControl w:val="0"/>
              <w:spacing w:after="60" w:lineRule="auto"/>
              <w:ind w:left="-97"/>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(1) Name, Einwilligungsgegenstand, Form der Einwilligung (Papier, </w:t>
              <w:br w:type="textWrapping"/>
              <w:t xml:space="preserve">          E-Mail, elektronisch, …), Einwilligungsentscheidung, Datum, Ort, </w:t>
              <w:br w:type="textWrapping"/>
              <w:t xml:space="preserve">          [E-Mail Adresse], Unterschrift</w:t>
            </w:r>
          </w:p>
          <w:p w:rsidR="00000000" w:rsidDel="00000000" w:rsidP="00000000" w:rsidRDefault="00000000" w:rsidRPr="00000000" w14:paraId="00000043">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(2) Name, Einwilligungsgegenstand, Form der Einwilligung (Papier, </w:t>
              <w:br w:type="textWrapping"/>
              <w:t xml:space="preserve">          E-Mail, elektronisch, …), Einwilligungsentscheidung, Datum, Ort,</w:t>
              <w:br w:type="textWrapping"/>
              <w:t xml:space="preserve">          Klasse, Geburtsdatum, [E-Mail Adresse], Unterschrift</w:t>
            </w:r>
          </w:p>
          <w:p w:rsidR="00000000" w:rsidDel="00000000" w:rsidP="00000000" w:rsidRDefault="00000000" w:rsidRPr="00000000" w14:paraId="00000044">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(3) Name, Einwilligungsgegenstand, Form der Einwilligung (Papier, </w:t>
              <w:br w:type="textWrapping"/>
              <w:t xml:space="preserve">          E-Mail, elektronisch, …), Einwilligungsentscheidung, Datum, Ort,</w:t>
              <w:br w:type="textWrapping"/>
              <w:t xml:space="preserve">          [E-Mail Adresse], Unterschrift</w:t>
            </w:r>
          </w:p>
          <w:p w:rsidR="00000000" w:rsidDel="00000000" w:rsidP="00000000" w:rsidRDefault="00000000" w:rsidRPr="00000000" w14:paraId="00000045">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spacing w:after="60" w:lineRule="auto"/>
              <w:ind w:left="-9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Besondere Kategorien personenbezogener Daten (Art. 9):</w:t>
            </w:r>
          </w:p>
          <w:p w:rsidR="00000000" w:rsidDel="00000000" w:rsidP="00000000" w:rsidRDefault="00000000" w:rsidRPr="00000000" w14:paraId="00000049">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A">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spacing w:after="60" w:lineRule="auto"/>
              <w:ind w:left="-97"/>
              <w:contextualSpacing w:val="0"/>
              <w:rPr>
                <w:rFonts w:ascii="Arial" w:cs="Arial" w:eastAsia="Arial" w:hAnsi="Arial"/>
                <w:sz w:val="20"/>
                <w:szCs w:val="20"/>
              </w:rPr>
            </w:pPr>
            <w:r w:rsidDel="00000000" w:rsidR="00000000" w:rsidRPr="00000000">
              <w:rPr>
                <w:rtl w:val="0"/>
              </w:rPr>
            </w:r>
          </w:p>
        </w:tc>
      </w:tr>
      <w:tr>
        <w:trPr>
          <w:trHeight w:val="1800" w:hRule="atLeast"/>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50">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Kategorien von Empfängern, gegenüber denen die personenbezogenen Daten offen gelegt worden sind oder  noch werden </w:t>
              <w:br w:type="textWrapping"/>
              <w:t xml:space="preserve">(Art. 30 Abs. 1 S. 2 lit. d)</w:t>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widowControl w:val="0"/>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intern (Zugriffsberechtigte)</w:t>
            </w:r>
          </w:p>
          <w:p w:rsidR="00000000" w:rsidDel="00000000" w:rsidP="00000000" w:rsidRDefault="00000000" w:rsidRPr="00000000" w14:paraId="00000052">
            <w:pPr>
              <w:widowControl w:val="0"/>
              <w:numPr>
                <w:ilvl w:val="0"/>
                <w:numId w:val="5"/>
              </w:numPr>
              <w:spacing w:after="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Schulleitung</w:t>
            </w:r>
            <w:r w:rsidDel="00000000" w:rsidR="00000000" w:rsidRPr="00000000">
              <w:rPr>
                <w:rFonts w:ascii="Arial" w:cs="Arial" w:eastAsia="Arial" w:hAnsi="Arial"/>
                <w:sz w:val="20"/>
                <w:szCs w:val="20"/>
                <w:rtl w:val="0"/>
              </w:rPr>
              <w:t xml:space="preserve"> - alle Daten</w:t>
            </w:r>
          </w:p>
          <w:p w:rsidR="00000000" w:rsidDel="00000000" w:rsidP="00000000" w:rsidRDefault="00000000" w:rsidRPr="00000000" w14:paraId="00000053">
            <w:pPr>
              <w:widowControl w:val="0"/>
              <w:numPr>
                <w:ilvl w:val="0"/>
                <w:numId w:val="5"/>
              </w:numPr>
              <w:spacing w:after="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Mitarbeiter Schulverwaltung</w:t>
            </w:r>
            <w:r w:rsidDel="00000000" w:rsidR="00000000" w:rsidRPr="00000000">
              <w:rPr>
                <w:rFonts w:ascii="Arial" w:cs="Arial" w:eastAsia="Arial" w:hAnsi="Arial"/>
                <w:sz w:val="20"/>
                <w:szCs w:val="20"/>
                <w:rtl w:val="0"/>
              </w:rPr>
              <w:t xml:space="preserve"> - auf Weisung der Schulleitung</w:t>
            </w:r>
          </w:p>
          <w:p w:rsidR="00000000" w:rsidDel="00000000" w:rsidP="00000000" w:rsidRDefault="00000000" w:rsidRPr="00000000" w14:paraId="00000054">
            <w:pPr>
              <w:widowControl w:val="0"/>
              <w:numPr>
                <w:ilvl w:val="0"/>
                <w:numId w:val="5"/>
              </w:numPr>
              <w:spacing w:after="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Lehrkräfte</w:t>
            </w:r>
            <w:r w:rsidDel="00000000" w:rsidR="00000000" w:rsidRPr="00000000">
              <w:rPr>
                <w:rFonts w:ascii="Arial" w:cs="Arial" w:eastAsia="Arial" w:hAnsi="Arial"/>
                <w:sz w:val="20"/>
                <w:szCs w:val="20"/>
                <w:rtl w:val="0"/>
              </w:rPr>
              <w:t xml:space="preserve"> - soweit zur Aufgabenerfüllung erforderlich</w:t>
            </w:r>
            <w:r w:rsidDel="00000000" w:rsidR="00000000" w:rsidRPr="00000000">
              <w:rPr>
                <w:rtl w:val="0"/>
              </w:rPr>
            </w:r>
          </w:p>
          <w:p w:rsidR="00000000" w:rsidDel="00000000" w:rsidP="00000000" w:rsidRDefault="00000000" w:rsidRPr="00000000" w14:paraId="00000055">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6">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7">
            <w:pPr>
              <w:widowControl w:val="0"/>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widowControl w:val="0"/>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1780" w:hRule="atLeast"/>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rPr>
                <w:rtl w:val="0"/>
              </w:rPr>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widowControl w:val="0"/>
              <w:spacing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extern </w:t>
            </w:r>
          </w:p>
          <w:p w:rsidR="00000000" w:rsidDel="00000000" w:rsidP="00000000" w:rsidRDefault="00000000" w:rsidRPr="00000000" w14:paraId="0000005E">
            <w:pPr>
              <w:widowControl w:val="0"/>
              <w:numPr>
                <w:ilvl w:val="0"/>
                <w:numId w:val="1"/>
              </w:numPr>
              <w:tabs>
                <w:tab w:val="left" w:pos="1596"/>
              </w:tabs>
              <w:spacing w:after="60" w:before="60" w:lineRule="auto"/>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Aufsichtsbehörden, Ermittlungsbehörden, Gerichte</w:t>
            </w:r>
            <w:r w:rsidDel="00000000" w:rsidR="00000000" w:rsidRPr="00000000">
              <w:rPr>
                <w:rFonts w:ascii="Arial" w:cs="Arial" w:eastAsia="Arial" w:hAnsi="Arial"/>
                <w:sz w:val="20"/>
                <w:szCs w:val="20"/>
                <w:rtl w:val="0"/>
              </w:rPr>
              <w:t xml:space="preserve"> im Fall von Rechtsstreitigkeiten</w:t>
            </w:r>
          </w:p>
          <w:p w:rsidR="00000000" w:rsidDel="00000000" w:rsidP="00000000" w:rsidRDefault="00000000" w:rsidRPr="00000000" w14:paraId="0000005F">
            <w:pPr>
              <w:widowControl w:val="0"/>
              <w:numPr>
                <w:ilvl w:val="0"/>
                <w:numId w:val="1"/>
              </w:numPr>
              <w:tabs>
                <w:tab w:val="left" w:pos="1596"/>
              </w:tabs>
              <w:spacing w:after="60" w:before="60" w:lineRule="auto"/>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Betroffene</w:t>
            </w:r>
            <w:r w:rsidDel="00000000" w:rsidR="00000000" w:rsidRPr="00000000">
              <w:rPr>
                <w:rFonts w:ascii="Arial" w:cs="Arial" w:eastAsia="Arial" w:hAnsi="Arial"/>
                <w:sz w:val="20"/>
                <w:szCs w:val="20"/>
                <w:rtl w:val="0"/>
              </w:rPr>
              <w:t xml:space="preserve"> nach Art. 15 DS-GVO#</w:t>
            </w:r>
          </w:p>
          <w:p w:rsidR="00000000" w:rsidDel="00000000" w:rsidP="00000000" w:rsidRDefault="00000000" w:rsidRPr="00000000" w14:paraId="00000060">
            <w:pPr>
              <w:widowControl w:val="0"/>
              <w:numPr>
                <w:ilvl w:val="0"/>
                <w:numId w:val="1"/>
              </w:numPr>
              <w:tabs>
                <w:tab w:val="left" w:pos="1596"/>
              </w:tabs>
              <w:spacing w:after="60" w:before="60" w:lineRule="auto"/>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Archiv</w:t>
            </w:r>
          </w:p>
          <w:p w:rsidR="00000000" w:rsidDel="00000000" w:rsidP="00000000" w:rsidRDefault="00000000" w:rsidRPr="00000000" w14:paraId="00000061">
            <w:pPr>
              <w:widowControl w:val="0"/>
              <w:tabs>
                <w:tab w:val="left" w:pos="1596"/>
              </w:tabs>
              <w:spacing w:after="60" w:before="6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tabs>
                <w:tab w:val="left" w:pos="1596"/>
              </w:tabs>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3">
            <w:pPr>
              <w:widowControl w:val="0"/>
              <w:spacing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rPr>
                <w:rtl w:val="0"/>
              </w:rPr>
            </w:r>
          </w:p>
        </w:tc>
        <w:tc>
          <w:tcPr>
            <w:gridSpan w:val="4"/>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0068">
            <w:pPr>
              <w:widowControl w:val="0"/>
              <w:tabs>
                <w:tab w:val="left" w:pos="1596"/>
              </w:tabs>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Drittland oder internationale Organisation (Kategorie)  </w:t>
            </w:r>
          </w:p>
          <w:p w:rsidR="00000000" w:rsidDel="00000000" w:rsidP="00000000" w:rsidRDefault="00000000" w:rsidRPr="00000000" w14:paraId="00000069">
            <w:pPr>
              <w:widowControl w:val="0"/>
              <w:spacing w:before="120" w:lineRule="auto"/>
              <w:contextualSpacing w:val="0"/>
              <w:rPr>
                <w:rFonts w:ascii="Arial" w:cs="Arial" w:eastAsia="Arial" w:hAnsi="Arial"/>
                <w:sz w:val="20"/>
                <w:szCs w:val="20"/>
              </w:rPr>
            </w:pPr>
            <w:r w:rsidDel="00000000" w:rsidR="00000000" w:rsidRPr="00000000">
              <w:rPr>
                <w:rtl w:val="0"/>
              </w:rPr>
            </w:r>
          </w:p>
        </w:tc>
      </w:tr>
      <w:tr>
        <w:trPr>
          <w:trHeight w:val="412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006D">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ggf. Übermittlungen von personenbezogenen Daten an ein Drittland oder an eine internationale Organisation</w:t>
              <w:br w:type="textWrapping"/>
              <w:t xml:space="preserve">(Art. 30 Abs. 1 S. 2 lit. e)</w:t>
            </w:r>
          </w:p>
          <w:p w:rsidR="00000000" w:rsidDel="00000000" w:rsidP="00000000" w:rsidRDefault="00000000" w:rsidRPr="00000000" w14:paraId="0000006E">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Nennung der konkreten Datenempfänger</w:t>
            </w:r>
          </w:p>
        </w:tc>
        <w:tc>
          <w:tcPr>
            <w:gridSpan w:val="4"/>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0071">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X</w:t>
            </w:r>
            <w:r w:rsidDel="00000000" w:rsidR="00000000" w:rsidRPr="00000000">
              <w:rPr>
                <w:rFonts w:ascii="Arial" w:cs="Arial" w:eastAsia="Arial" w:hAnsi="Arial"/>
                <w:sz w:val="20"/>
                <w:szCs w:val="20"/>
                <w:rtl w:val="0"/>
              </w:rPr>
              <w:t xml:space="preserve"> Datenübermittlung findet nicht statt und ist auch nicht geplant </w:t>
            </w:r>
          </w:p>
          <w:p w:rsidR="00000000" w:rsidDel="00000000" w:rsidP="00000000" w:rsidRDefault="00000000" w:rsidRPr="00000000" w14:paraId="00000072">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Datenübermittlung findet wie folgt statt: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spacing w:before="120" w:lineRule="auto"/>
              <w:contextualSpacing w:val="0"/>
              <w:rPr>
                <w:rFonts w:ascii="Arial" w:cs="Arial" w:eastAsia="Arial" w:hAnsi="Arial"/>
                <w:sz w:val="4"/>
                <w:szCs w:val="4"/>
              </w:rPr>
            </w:pPr>
            <w:r w:rsidDel="00000000" w:rsidR="00000000" w:rsidRPr="00000000">
              <w:rPr>
                <w:rtl w:val="0"/>
              </w:rPr>
            </w:r>
          </w:p>
          <w:p w:rsidR="00000000" w:rsidDel="00000000" w:rsidP="00000000" w:rsidRDefault="00000000" w:rsidRPr="00000000" w14:paraId="00000079">
            <w:pPr>
              <w:widowControl w:val="0"/>
              <w:tabs>
                <w:tab w:val="left" w:pos="353"/>
              </w:tabs>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Drittland oder internationale Organisation (Name)</w:t>
            </w:r>
          </w:p>
          <w:p w:rsidR="00000000" w:rsidDel="00000000" w:rsidP="00000000" w:rsidRDefault="00000000" w:rsidRPr="00000000" w14:paraId="0000007A">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B">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C">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D">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E">
            <w:pPr>
              <w:widowControl w:val="0"/>
              <w:spacing w:after="60" w:lineRule="auto"/>
              <w:contextualSpacing w:val="0"/>
              <w:rPr>
                <w:rFonts w:ascii="Arial" w:cs="Arial" w:eastAsia="Arial" w:hAnsi="Arial"/>
                <w:sz w:val="20"/>
                <w:szCs w:val="20"/>
              </w:rPr>
            </w:pPr>
            <w:r w:rsidDel="00000000" w:rsidR="00000000" w:rsidRPr="00000000">
              <w:rPr>
                <w:rtl w:val="0"/>
              </w:rPr>
            </w:r>
          </w:p>
        </w:tc>
      </w:tr>
      <w:tr>
        <w:trPr>
          <w:trHeight w:val="2040" w:hRule="atLeast"/>
        </w:trPr>
        <w:tc>
          <w:tcPr>
            <w:tcBorders>
              <w:top w:color="000000" w:space="0" w:sz="0" w:val="nil"/>
            </w:tcBorders>
            <w:shd w:fill="auto" w:val="clear"/>
          </w:tcPr>
          <w:p w:rsidR="00000000" w:rsidDel="00000000" w:rsidP="00000000" w:rsidRDefault="00000000" w:rsidRPr="00000000" w14:paraId="00000082">
            <w:pPr>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Sofern es sich um eine in Art. 49 Abs. 1 Unterabsatz 2 DS-GVO genannte Datenübermittlung handelt.</w:t>
            </w:r>
          </w:p>
          <w:p w:rsidR="00000000" w:rsidDel="00000000" w:rsidP="00000000" w:rsidRDefault="00000000" w:rsidRPr="00000000" w14:paraId="00000083">
            <w:pPr>
              <w:contextualSpacing w:val="0"/>
              <w:rPr>
                <w:rFonts w:ascii="Arial" w:cs="Arial" w:eastAsia="Arial" w:hAnsi="Arial"/>
                <w:sz w:val="20"/>
                <w:szCs w:val="20"/>
              </w:rPr>
            </w:pPr>
            <w:r w:rsidDel="00000000" w:rsidR="00000000" w:rsidRPr="00000000">
              <w:rPr>
                <w:rtl w:val="0"/>
              </w:rPr>
            </w:r>
          </w:p>
        </w:tc>
        <w:tc>
          <w:tcPr>
            <w:gridSpan w:val="4"/>
            <w:tcBorders>
              <w:top w:color="000000" w:space="0" w:sz="0" w:val="nil"/>
              <w:bottom w:color="000000" w:space="0" w:sz="4" w:val="single"/>
            </w:tcBorders>
            <w:shd w:fill="auto" w:val="clear"/>
          </w:tcPr>
          <w:p w:rsidR="00000000" w:rsidDel="00000000" w:rsidP="00000000" w:rsidRDefault="00000000" w:rsidRPr="00000000" w14:paraId="00000084">
            <w:pPr>
              <w:widowControl w:val="0"/>
              <w:tabs>
                <w:tab w:val="left" w:pos="462"/>
                <w:tab w:val="left" w:pos="1884"/>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Dokumentation geeigneter Garantien</w:t>
            </w:r>
          </w:p>
          <w:p w:rsidR="00000000" w:rsidDel="00000000" w:rsidP="00000000" w:rsidRDefault="00000000" w:rsidRPr="00000000" w14:paraId="00000085">
            <w:pPr>
              <w:widowControl w:val="0"/>
              <w:tabs>
                <w:tab w:val="left" w:pos="462"/>
                <w:tab w:val="left" w:pos="1884"/>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6">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7">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8">
            <w:pPr>
              <w:widowControl w:val="0"/>
              <w:tabs>
                <w:tab w:val="left" w:pos="462"/>
                <w:tab w:val="left" w:pos="1884"/>
              </w:tabs>
              <w:spacing w:after="60" w:before="120" w:lineRule="auto"/>
              <w:contextualSpacing w:val="0"/>
              <w:rPr>
                <w:rFonts w:ascii="Arial" w:cs="Arial" w:eastAsia="Arial" w:hAnsi="Arial"/>
                <w:sz w:val="20"/>
                <w:szCs w:val="20"/>
              </w:rPr>
            </w:pPr>
            <w:r w:rsidDel="00000000" w:rsidR="00000000" w:rsidRPr="00000000">
              <w:rPr>
                <w:rtl w:val="0"/>
              </w:rPr>
            </w:r>
          </w:p>
        </w:tc>
      </w:tr>
      <w:tr>
        <w:trPr>
          <w:trHeight w:val="1100" w:hRule="atLeast"/>
        </w:trPr>
        <w:tc>
          <w:tcPr>
            <w:shd w:fill="auto" w:val="clear"/>
          </w:tcPr>
          <w:p w:rsidR="00000000" w:rsidDel="00000000" w:rsidP="00000000" w:rsidRDefault="00000000" w:rsidRPr="00000000" w14:paraId="0000008C">
            <w:pPr>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Fristen für die Löschung der verschiedenen Datenkategorien</w:t>
              <w:br w:type="textWrapping"/>
              <w:t xml:space="preserve">(Art. 30 Abs. 1 S. 2 lit. f)</w:t>
            </w:r>
          </w:p>
        </w:tc>
        <w:tc>
          <w:tcPr>
            <w:gridSpan w:val="4"/>
            <w:tcBorders>
              <w:top w:color="000000" w:space="0" w:sz="4" w:val="single"/>
            </w:tcBorders>
            <w:shd w:fill="auto" w:val="clear"/>
          </w:tcPr>
          <w:p w:rsidR="00000000" w:rsidDel="00000000" w:rsidP="00000000" w:rsidRDefault="00000000" w:rsidRPr="00000000" w14:paraId="0000008D">
            <w:pPr>
              <w:widowControl w:val="0"/>
              <w:tabs>
                <w:tab w:val="left" w:pos="466"/>
                <w:tab w:val="left" w:pos="1696"/>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3) VO-DV I §9 Abs. 1 Nr. 4 - 5 Jahre, oder entsprechend der </w:t>
              <w:br w:type="textWrapping"/>
              <w:t xml:space="preserve">          Einwilligung</w:t>
            </w:r>
          </w:p>
          <w:p w:rsidR="00000000" w:rsidDel="00000000" w:rsidP="00000000" w:rsidRDefault="00000000" w:rsidRPr="00000000" w14:paraId="0000008E">
            <w:pPr>
              <w:widowControl w:val="0"/>
              <w:tabs>
                <w:tab w:val="left" w:pos="466"/>
                <w:tab w:val="left" w:pos="1696"/>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VO-DV II §9 Abs. 1 Nr. 2 - 5 Jahre, oder entsprechend der </w:t>
              <w:br w:type="textWrapping"/>
              <w:t xml:space="preserve">     Einwilligung</w:t>
            </w:r>
          </w:p>
        </w:tc>
      </w:tr>
    </w:tbl>
    <w:p w:rsidR="00000000" w:rsidDel="00000000" w:rsidP="00000000" w:rsidRDefault="00000000" w:rsidRPr="00000000" w14:paraId="00000092">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pStyle w:val="Heading1"/>
        <w:spacing w:before="400" w:line="276" w:lineRule="auto"/>
        <w:contextualSpacing w:val="0"/>
        <w:jc w:val="center"/>
        <w:rPr>
          <w:rFonts w:ascii="Arial" w:cs="Arial" w:eastAsia="Arial" w:hAnsi="Arial"/>
          <w:b w:val="0"/>
          <w:sz w:val="36"/>
          <w:szCs w:val="36"/>
        </w:rPr>
      </w:pPr>
      <w:bookmarkStart w:colFirst="0" w:colLast="0" w:name="_aaxcea5i4ps2" w:id="1"/>
      <w:bookmarkEnd w:id="1"/>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1"/>
        <w:spacing w:before="400" w:line="276" w:lineRule="auto"/>
        <w:contextualSpacing w:val="0"/>
        <w:jc w:val="center"/>
        <w:rPr>
          <w:rFonts w:ascii="Arial" w:cs="Arial" w:eastAsia="Arial" w:hAnsi="Arial"/>
          <w:b w:val="0"/>
          <w:sz w:val="36"/>
          <w:szCs w:val="36"/>
        </w:rPr>
      </w:pPr>
      <w:bookmarkStart w:colFirst="0" w:colLast="0" w:name="_ggntuwad9srq" w:id="2"/>
      <w:bookmarkEnd w:id="2"/>
      <w:r w:rsidDel="00000000" w:rsidR="00000000" w:rsidRPr="00000000">
        <w:rPr>
          <w:rFonts w:ascii="Arial" w:cs="Arial" w:eastAsia="Arial" w:hAnsi="Arial"/>
          <w:b w:val="0"/>
          <w:sz w:val="36"/>
          <w:szCs w:val="36"/>
          <w:rtl w:val="0"/>
        </w:rPr>
        <w:t xml:space="preserve">Technische und organisatorische Maßnahmen </w:t>
      </w:r>
    </w:p>
    <w:p w:rsidR="00000000" w:rsidDel="00000000" w:rsidP="00000000" w:rsidRDefault="00000000" w:rsidRPr="00000000" w14:paraId="00000095">
      <w:pPr>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gem. Art. 32 Abs. 1 DSGVO für Verantwortliche (Art. 30 Abs. 1 lit. g)</w:t>
      </w:r>
    </w:p>
    <w:p w:rsidR="00000000" w:rsidDel="00000000" w:rsidP="00000000" w:rsidRDefault="00000000" w:rsidRPr="00000000" w14:paraId="00000096">
      <w:pPr>
        <w:spacing w:line="276" w:lineRule="auto"/>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widowControl w:val="0"/>
        <w:spacing w:after="10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Hier sind Maßnahmen aufgeführt, die für das Verfahren spezifisch sind, um Schutz und Sicherheit der verarbeiteten personenbezogenen Daten zu gewährleisten. Da viele übergreifende Maßnahmen bereits im schulischen Datensicherheitskonzept aufgeführt sind, werden hier nur die Maßnahmen aufgeführt, die mit Besonderheiten dieses Verfahrens zusammenhängen. Nicht jede Kategorie von Maßnahmen muss deshalb einen Eintrag haben.</w:t>
      </w:r>
    </w:p>
    <w:p w:rsidR="00000000" w:rsidDel="00000000" w:rsidP="00000000" w:rsidRDefault="00000000" w:rsidRPr="00000000" w14:paraId="00000098">
      <w:pPr>
        <w:widowControl w:val="0"/>
        <w:spacing w:after="100" w:line="276" w:lineRule="auto"/>
        <w:contextualSpacing w:val="0"/>
        <w:rPr>
          <w:rFonts w:ascii="Arial" w:cs="Arial" w:eastAsia="Arial" w:hAnsi="Arial"/>
          <w:sz w:val="20"/>
          <w:szCs w:val="20"/>
        </w:rPr>
      </w:pPr>
      <w:r w:rsidDel="00000000" w:rsidR="00000000" w:rsidRPr="00000000">
        <w:rPr>
          <w:rtl w:val="0"/>
        </w:rPr>
      </w:r>
    </w:p>
    <w:tbl>
      <w:tblPr>
        <w:tblStyle w:val="Table2"/>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pStyle w:val="Heading3"/>
              <w:keepLines w:val="1"/>
              <w:spacing w:after="100" w:before="320" w:lineRule="auto"/>
              <w:contextualSpacing w:val="0"/>
              <w:jc w:val="left"/>
              <w:rPr>
                <w:b w:val="0"/>
                <w:color w:val="434343"/>
                <w:sz w:val="28"/>
                <w:szCs w:val="28"/>
              </w:rPr>
            </w:pPr>
            <w:bookmarkStart w:colFirst="0" w:colLast="0" w:name="_n3zbm5ah54c0" w:id="3"/>
            <w:bookmarkEnd w:id="3"/>
            <w:r w:rsidDel="00000000" w:rsidR="00000000" w:rsidRPr="00000000">
              <w:rPr>
                <w:b w:val="0"/>
                <w:color w:val="434343"/>
                <w:sz w:val="28"/>
                <w:szCs w:val="28"/>
                <w:rtl w:val="0"/>
              </w:rPr>
              <w:t xml:space="preserve">1. Pseudonymisierung</w:t>
            </w:r>
          </w:p>
          <w:p w:rsidR="00000000" w:rsidDel="00000000" w:rsidP="00000000" w:rsidRDefault="00000000" w:rsidRPr="00000000" w14:paraId="0000009A">
            <w:pPr>
              <w:widowControl w:val="0"/>
              <w:spacing w:after="100" w:lineRule="auto"/>
              <w:ind w:left="720" w:firstLine="0"/>
              <w:contextualSpacing w:val="0"/>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pStyle w:val="Heading3"/>
              <w:keepLines w:val="1"/>
              <w:spacing w:after="80" w:before="320" w:lineRule="auto"/>
              <w:contextualSpacing w:val="0"/>
              <w:jc w:val="left"/>
              <w:rPr>
                <w:b w:val="0"/>
                <w:color w:val="434343"/>
                <w:sz w:val="28"/>
                <w:szCs w:val="28"/>
              </w:rPr>
            </w:pPr>
            <w:bookmarkStart w:colFirst="0" w:colLast="0" w:name="_vl1zfis3iecg" w:id="4"/>
            <w:bookmarkEnd w:id="4"/>
            <w:r w:rsidDel="00000000" w:rsidR="00000000" w:rsidRPr="00000000">
              <w:rPr>
                <w:b w:val="0"/>
                <w:color w:val="434343"/>
                <w:sz w:val="28"/>
                <w:szCs w:val="28"/>
                <w:rtl w:val="0"/>
              </w:rPr>
              <w:t xml:space="preserve">2. Verschlüsselung</w:t>
            </w:r>
          </w:p>
          <w:p w:rsidR="00000000" w:rsidDel="00000000" w:rsidP="00000000" w:rsidRDefault="00000000" w:rsidRPr="00000000" w14:paraId="0000009C">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pStyle w:val="Heading3"/>
              <w:keepLines w:val="1"/>
              <w:spacing w:after="80" w:before="320" w:lineRule="auto"/>
              <w:contextualSpacing w:val="0"/>
              <w:jc w:val="left"/>
              <w:rPr>
                <w:rFonts w:ascii="Arial" w:cs="Arial" w:eastAsia="Arial" w:hAnsi="Arial"/>
                <w:sz w:val="22"/>
                <w:szCs w:val="22"/>
              </w:rPr>
            </w:pPr>
            <w:bookmarkStart w:colFirst="0" w:colLast="0" w:name="_sb2y2pn17bai" w:id="5"/>
            <w:bookmarkEnd w:id="5"/>
            <w:r w:rsidDel="00000000" w:rsidR="00000000" w:rsidRPr="00000000">
              <w:rPr>
                <w:b w:val="0"/>
                <w:color w:val="434343"/>
                <w:sz w:val="28"/>
                <w:szCs w:val="28"/>
                <w:rtl w:val="0"/>
              </w:rPr>
              <w:t xml:space="preserve">3. Gewährleistung der Vertraulichkeit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pStyle w:val="Heading3"/>
              <w:keepLines w:val="1"/>
              <w:spacing w:after="80" w:before="320" w:lineRule="auto"/>
              <w:contextualSpacing w:val="0"/>
              <w:jc w:val="left"/>
              <w:rPr>
                <w:b w:val="0"/>
                <w:color w:val="434343"/>
                <w:sz w:val="28"/>
                <w:szCs w:val="28"/>
              </w:rPr>
            </w:pPr>
            <w:bookmarkStart w:colFirst="0" w:colLast="0" w:name="_cmxczbxcn34a" w:id="6"/>
            <w:bookmarkEnd w:id="6"/>
            <w:r w:rsidDel="00000000" w:rsidR="00000000" w:rsidRPr="00000000">
              <w:rPr>
                <w:b w:val="0"/>
                <w:color w:val="434343"/>
                <w:sz w:val="28"/>
                <w:szCs w:val="28"/>
                <w:rtl w:val="0"/>
              </w:rPr>
              <w:t xml:space="preserve">4. Gewährleistung der Integrität</w:t>
            </w:r>
          </w:p>
          <w:p w:rsidR="00000000" w:rsidDel="00000000" w:rsidP="00000000" w:rsidRDefault="00000000" w:rsidRPr="00000000" w14:paraId="0000009F">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pStyle w:val="Heading3"/>
              <w:keepLines w:val="1"/>
              <w:spacing w:after="80" w:before="320" w:lineRule="auto"/>
              <w:contextualSpacing w:val="0"/>
              <w:jc w:val="left"/>
              <w:rPr>
                <w:b w:val="0"/>
                <w:color w:val="434343"/>
                <w:sz w:val="28"/>
                <w:szCs w:val="28"/>
              </w:rPr>
            </w:pPr>
            <w:bookmarkStart w:colFirst="0" w:colLast="0" w:name="_v8gklokny19" w:id="7"/>
            <w:bookmarkEnd w:id="7"/>
            <w:r w:rsidDel="00000000" w:rsidR="00000000" w:rsidRPr="00000000">
              <w:rPr>
                <w:b w:val="0"/>
                <w:color w:val="434343"/>
                <w:sz w:val="28"/>
                <w:szCs w:val="28"/>
                <w:rtl w:val="0"/>
              </w:rPr>
              <w:t xml:space="preserve">5. Gewährleistung der Verfügbarkeit</w:t>
            </w:r>
          </w:p>
          <w:p w:rsidR="00000000" w:rsidDel="00000000" w:rsidP="00000000" w:rsidRDefault="00000000" w:rsidRPr="00000000" w14:paraId="000000A1">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pStyle w:val="Heading3"/>
              <w:keepLines w:val="1"/>
              <w:spacing w:after="80" w:before="320" w:lineRule="auto"/>
              <w:contextualSpacing w:val="0"/>
              <w:jc w:val="left"/>
              <w:rPr>
                <w:b w:val="0"/>
                <w:color w:val="434343"/>
                <w:sz w:val="28"/>
                <w:szCs w:val="28"/>
              </w:rPr>
            </w:pPr>
            <w:bookmarkStart w:colFirst="0" w:colLast="0" w:name="_yja9lo7di6z4" w:id="8"/>
            <w:bookmarkEnd w:id="8"/>
            <w:r w:rsidDel="00000000" w:rsidR="00000000" w:rsidRPr="00000000">
              <w:rPr>
                <w:b w:val="0"/>
                <w:color w:val="434343"/>
                <w:sz w:val="28"/>
                <w:szCs w:val="28"/>
                <w:rtl w:val="0"/>
              </w:rPr>
              <w:t xml:space="preserve">6. Gewährleistung der Belastbarkeit der Systeme</w:t>
            </w:r>
          </w:p>
          <w:p w:rsidR="00000000" w:rsidDel="00000000" w:rsidP="00000000" w:rsidRDefault="00000000" w:rsidRPr="00000000" w14:paraId="000000A3">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pStyle w:val="Heading3"/>
              <w:keepLines w:val="1"/>
              <w:spacing w:after="80" w:before="320" w:lineRule="auto"/>
              <w:contextualSpacing w:val="0"/>
              <w:jc w:val="left"/>
              <w:rPr>
                <w:b w:val="0"/>
                <w:color w:val="434343"/>
                <w:sz w:val="28"/>
                <w:szCs w:val="28"/>
              </w:rPr>
            </w:pPr>
            <w:bookmarkStart w:colFirst="0" w:colLast="0" w:name="_yh5mvq1rxji2" w:id="9"/>
            <w:bookmarkEnd w:id="9"/>
            <w:r w:rsidDel="00000000" w:rsidR="00000000" w:rsidRPr="00000000">
              <w:rPr>
                <w:b w:val="0"/>
                <w:color w:val="434343"/>
                <w:sz w:val="28"/>
                <w:szCs w:val="28"/>
                <w:rtl w:val="0"/>
              </w:rPr>
              <w:t xml:space="preserve">7. Verfahren zur Wiederherstellung der Verfügbarkeit personenbezogener</w:t>
              <w:br w:type="textWrapping"/>
              <w:t xml:space="preserve">    Daten nach einem physischen oder technischen Zwischenfall</w:t>
            </w:r>
          </w:p>
          <w:p w:rsidR="00000000" w:rsidDel="00000000" w:rsidP="00000000" w:rsidRDefault="00000000" w:rsidRPr="00000000" w14:paraId="000000A5">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pStyle w:val="Heading3"/>
              <w:keepLines w:val="1"/>
              <w:spacing w:after="80" w:before="320" w:lineRule="auto"/>
              <w:contextualSpacing w:val="0"/>
              <w:jc w:val="left"/>
              <w:rPr>
                <w:b w:val="0"/>
                <w:color w:val="434343"/>
                <w:sz w:val="28"/>
                <w:szCs w:val="28"/>
              </w:rPr>
            </w:pPr>
            <w:bookmarkStart w:colFirst="0" w:colLast="0" w:name="_u30rmxvjatvc" w:id="10"/>
            <w:bookmarkEnd w:id="10"/>
            <w:r w:rsidDel="00000000" w:rsidR="00000000" w:rsidRPr="00000000">
              <w:rPr>
                <w:b w:val="0"/>
                <w:color w:val="434343"/>
                <w:sz w:val="28"/>
                <w:szCs w:val="28"/>
                <w:rtl w:val="0"/>
              </w:rPr>
              <w:t xml:space="preserve">8. Verfahren regelmäßiger Überprüfung, Bewertung und Evaluierung der</w:t>
              <w:br w:type="textWrapping"/>
              <w:t xml:space="preserve">    Wirksamkeit der technischen und organisatorischen Maßnahmen</w:t>
            </w:r>
          </w:p>
          <w:p w:rsidR="00000000" w:rsidDel="00000000" w:rsidP="00000000" w:rsidRDefault="00000000" w:rsidRPr="00000000" w14:paraId="000000A7">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0"/>
              <w:contextualSpacing w:val="0"/>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pStyle w:val="Heading3"/>
              <w:keepLines w:val="1"/>
              <w:spacing w:after="80" w:before="320" w:lineRule="auto"/>
              <w:contextualSpacing w:val="0"/>
              <w:jc w:val="left"/>
              <w:rPr>
                <w:b w:val="0"/>
                <w:color w:val="434343"/>
                <w:sz w:val="28"/>
                <w:szCs w:val="28"/>
              </w:rPr>
            </w:pPr>
            <w:bookmarkStart w:colFirst="0" w:colLast="0" w:name="_pojiae8yx2tx" w:id="11"/>
            <w:bookmarkEnd w:id="11"/>
            <w:r w:rsidDel="00000000" w:rsidR="00000000" w:rsidRPr="00000000">
              <w:rPr>
                <w:b w:val="0"/>
                <w:color w:val="434343"/>
                <w:sz w:val="28"/>
                <w:szCs w:val="28"/>
                <w:rtl w:val="0"/>
              </w:rPr>
              <w:t xml:space="preserve">Es liegen schriftlich vor:</w:t>
            </w:r>
          </w:p>
          <w:p w:rsidR="00000000" w:rsidDel="00000000" w:rsidP="00000000" w:rsidRDefault="00000000" w:rsidRPr="00000000" w14:paraId="000000AA">
            <w:pPr>
              <w:widowControl w:val="0"/>
              <w:numPr>
                <w:ilvl w:val="0"/>
                <w:numId w:val="3"/>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interne Verhaltensregeln </w:t>
            </w:r>
          </w:p>
          <w:p w:rsidR="00000000" w:rsidDel="00000000" w:rsidP="00000000" w:rsidRDefault="00000000" w:rsidRPr="00000000" w14:paraId="000000AB">
            <w:pPr>
              <w:widowControl w:val="0"/>
              <w:numPr>
                <w:ilvl w:val="0"/>
                <w:numId w:val="3"/>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allgemeines schulisches Datenschutzkonzept </w:t>
            </w:r>
          </w:p>
          <w:p w:rsidR="00000000" w:rsidDel="00000000" w:rsidP="00000000" w:rsidRDefault="00000000" w:rsidRPr="00000000" w14:paraId="000000AC">
            <w:pPr>
              <w:widowControl w:val="0"/>
              <w:numPr>
                <w:ilvl w:val="0"/>
                <w:numId w:val="3"/>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übergreifendes schulisches Datensicherheitskonzept (</w:t>
            </w:r>
            <w:r w:rsidDel="00000000" w:rsidR="00000000" w:rsidRPr="00000000">
              <w:rPr>
                <w:rFonts w:ascii="Arial" w:cs="Arial" w:eastAsia="Arial" w:hAnsi="Arial"/>
                <w:i w:val="1"/>
                <w:rtl w:val="0"/>
              </w:rPr>
              <w:t xml:space="preserve">mit technischen und organisatorischen Maßnahmen</w:t>
            </w:r>
            <w:r w:rsidDel="00000000" w:rsidR="00000000" w:rsidRPr="00000000">
              <w:rPr>
                <w:rFonts w:ascii="Arial" w:cs="Arial" w:eastAsia="Arial" w:hAnsi="Arial"/>
                <w:rtl w:val="0"/>
              </w:rPr>
              <w:t xml:space="preserve">)</w:t>
            </w:r>
          </w:p>
          <w:p w:rsidR="00000000" w:rsidDel="00000000" w:rsidP="00000000" w:rsidRDefault="00000000" w:rsidRPr="00000000" w14:paraId="000000AD">
            <w:pPr>
              <w:widowControl w:val="0"/>
              <w:numPr>
                <w:ilvl w:val="0"/>
                <w:numId w:val="3"/>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Wiederanlaufkonzept</w:t>
            </w:r>
          </w:p>
          <w:p w:rsidR="00000000" w:rsidDel="00000000" w:rsidP="00000000" w:rsidRDefault="00000000" w:rsidRPr="00000000" w14:paraId="000000AE">
            <w:pPr>
              <w:widowControl w:val="0"/>
              <w:numPr>
                <w:ilvl w:val="0"/>
                <w:numId w:val="3"/>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schulisches Löschkonzept </w:t>
            </w:r>
          </w:p>
          <w:p w:rsidR="00000000" w:rsidDel="00000000" w:rsidP="00000000" w:rsidRDefault="00000000" w:rsidRPr="00000000" w14:paraId="000000AF">
            <w:pPr>
              <w:widowControl w:val="0"/>
              <w:numPr>
                <w:ilvl w:val="0"/>
                <w:numId w:val="3"/>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Sonstiges:</w:t>
            </w:r>
          </w:p>
          <w:p w:rsidR="00000000" w:rsidDel="00000000" w:rsidP="00000000" w:rsidRDefault="00000000" w:rsidRPr="00000000" w14:paraId="000000B0">
            <w:pPr>
              <w:widowControl w:val="0"/>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B1">
      <w:pPr>
        <w:widowControl w:val="0"/>
        <w:spacing w:after="10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2">
      <w:pPr>
        <w:widowControl w:val="0"/>
        <w:ind w:right="-85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B3">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Verantwortlicher</w:t>
        <w:tab/>
      </w:r>
      <w:r w:rsidDel="00000000" w:rsidR="00000000" w:rsidRPr="00000000">
        <w:rPr>
          <w:rFonts w:ascii="Arial" w:cs="Arial" w:eastAsia="Arial" w:hAnsi="Arial"/>
          <w:rtl w:val="0"/>
        </w:rPr>
        <w:t xml:space="preserve">      </w:t>
        <w:tab/>
        <w:tab/>
        <w:t xml:space="preserve">    </w:t>
      </w:r>
      <w:r w:rsidDel="00000000" w:rsidR="00000000" w:rsidRPr="00000000">
        <w:rPr>
          <w:rFonts w:ascii="Arial" w:cs="Arial" w:eastAsia="Arial" w:hAnsi="Arial"/>
          <w:sz w:val="20"/>
          <w:szCs w:val="20"/>
          <w:rtl w:val="0"/>
        </w:rPr>
        <w:t xml:space="preserve">Datum </w:t>
        <w:tab/>
        <w:tab/>
        <w:t xml:space="preserve">              Unterschrift </w:t>
      </w:r>
      <w:r w:rsidDel="00000000" w:rsidR="00000000" w:rsidRPr="00000000">
        <w:br w:type="page"/>
      </w:r>
      <w:r w:rsidDel="00000000" w:rsidR="00000000" w:rsidRPr="00000000">
        <w:rPr>
          <w:rFonts w:ascii="Arial Unicode MS" w:cs="Arial Unicode MS" w:eastAsia="Arial Unicode MS" w:hAnsi="Arial Unicode MS"/>
          <w:sz w:val="20"/>
          <w:szCs w:val="20"/>
          <w:rtl w:val="0"/>
        </w:rPr>
        <w:br w:type="textWrapping"/>
        <w:t xml:space="preserve">✄-- D I E S E ---- S E I T E ---- G E H O E R T ---- N I C H T ---- Z U R ----- B E S C H R E I B U N G --</w:t>
      </w:r>
    </w:p>
    <w:p w:rsidR="00000000" w:rsidDel="00000000" w:rsidP="00000000" w:rsidRDefault="00000000" w:rsidRPr="00000000" w14:paraId="000000B4">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0"/>
        <w:contextualSpacing w:val="0"/>
        <w:rPr>
          <w:rFonts w:ascii="Arial" w:cs="Arial" w:eastAsia="Arial" w:hAnsi="Arial"/>
        </w:rPr>
      </w:pPr>
      <w:r w:rsidDel="00000000" w:rsidR="00000000" w:rsidRPr="00000000">
        <w:rPr>
          <w:rFonts w:ascii="Arial" w:cs="Arial" w:eastAsia="Arial" w:hAnsi="Arial"/>
          <w:b w:val="1"/>
          <w:rtl w:val="0"/>
        </w:rPr>
        <w:t xml:space="preserve">Hinweise zum Ergänzen und Anpassen der Angaben</w:t>
      </w:r>
      <w:r w:rsidDel="00000000" w:rsidR="00000000" w:rsidRPr="00000000">
        <w:rPr>
          <w:rtl w:val="0"/>
        </w:rPr>
      </w:r>
    </w:p>
    <w:p w:rsidR="00000000" w:rsidDel="00000000" w:rsidP="00000000" w:rsidRDefault="00000000" w:rsidRPr="00000000" w14:paraId="000000B6">
      <w:pPr>
        <w:widowControl w:val="0"/>
        <w:numPr>
          <w:ilvl w:val="0"/>
          <w:numId w:val="4"/>
        </w:numPr>
        <w:spacing w:before="200" w:lineRule="auto"/>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Ob man die Einwilligungen nur für bis zu 5 Jahre aufbewahrt oder länger, hängt auch von der Einwilligung ab. Wird beispielsweise eine Einwilligung eingeholt, dass ein Klassenfoto unbegrenzt auf der Schulhomepage verbleiben darf, etwa um die Geschichte der Schule zu dokumentieren, empfiehlt es sich, die Einwilligung in digitaler Form entsprechend länger/unbefristet zu verwahren, um sie weiterhin nachweisen zu können.</w:t>
      </w:r>
      <w:r w:rsidDel="00000000" w:rsidR="00000000" w:rsidRPr="00000000">
        <w:rPr>
          <w:rtl w:val="0"/>
        </w:rPr>
      </w:r>
    </w:p>
    <w:sectPr>
      <w:footerReference r:id="rId6" w:type="default"/>
      <w:footerReference r:id="rId7" w:type="even"/>
      <w:pgSz w:h="16817" w:w="11901"/>
      <w:pgMar w:bottom="851" w:top="1304" w:left="1701" w:right="112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b9bd5"/>
        <w:sz w:val="24"/>
        <w:szCs w:val="24"/>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5b9bd5"/>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4"/>
        <w:szCs w:val="24"/>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5b9bd5"/>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sz w:val="18"/>
        <w:szCs w:val="18"/>
      </w:rPr>
    </w:pPr>
    <w:r w:rsidDel="00000000" w:rsidR="00000000" w:rsidRPr="00000000">
      <w:rPr>
        <w:sz w:val="18"/>
        <w:szCs w:val="18"/>
        <w:rtl w:val="0"/>
      </w:rPr>
      <w:t xml:space="preserve">Stand 12/2018</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sz w:val="18"/>
        <w:szCs w:val="18"/>
      </w:rPr>
    </w:pPr>
    <w:r w:rsidDel="00000000" w:rsidR="00000000" w:rsidRPr="00000000">
      <w:rPr>
        <w:sz w:val="18"/>
        <w:szCs w:val="18"/>
        <w:rtl w:val="0"/>
      </w:rPr>
      <w:t xml:space="preserve">v.1.0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jc w:val="center"/>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