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Im Laufe eines Schuljahres fallen verschiedene Aufgaben zum Thema Datenschutz an. Diese Übersicht soll eine Hilfe dazu geben, alles im Blick zu halten. Eine chronologische Abfolge ist schwierig darzustellen, da nicht alle Aufgaben zeitlich exakt festgeschrieben sind, sondern bei Bedarf zu erledigen sind.</w:t>
      </w:r>
    </w:p>
    <w:p w:rsidR="00000000" w:rsidDel="00000000" w:rsidP="00000000" w:rsidRDefault="00000000" w:rsidRPr="00000000" w14:paraId="00000002">
      <w:pPr>
        <w:pageBreakBefore w:val="0"/>
        <w:rPr/>
      </w:pPr>
      <w:r w:rsidDel="00000000" w:rsidR="00000000" w:rsidRPr="00000000">
        <w:rPr>
          <w:rtl w:val="0"/>
        </w:rPr>
      </w:r>
    </w:p>
    <w:tbl>
      <w:tblPr>
        <w:tblStyle w:val="Table1"/>
        <w:tblW w:w="92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1920"/>
        <w:gridCol w:w="2250"/>
        <w:gridCol w:w="1695"/>
        <w:tblGridChange w:id="0">
          <w:tblGrid>
            <w:gridCol w:w="3420"/>
            <w:gridCol w:w="1920"/>
            <w:gridCol w:w="2250"/>
            <w:gridCol w:w="169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Gegenstand</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Betroffene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Zeitpunkt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Zuständige</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Information über Datenverarbeitung bei Erhebung von personenbezogenen Daten gem. </w:t>
            </w:r>
            <w:hyperlink r:id="rId6">
              <w:r w:rsidDel="00000000" w:rsidR="00000000" w:rsidRPr="00000000">
                <w:rPr>
                  <w:color w:val="1155cc"/>
                  <w:sz w:val="20"/>
                  <w:szCs w:val="20"/>
                  <w:u w:val="single"/>
                  <w:rtl w:val="0"/>
                </w:rPr>
                <w:t xml:space="preserve">Art. 13 DS-GVO</w:t>
              </w:r>
            </w:hyperlink>
            <w:r w:rsidDel="00000000" w:rsidR="00000000" w:rsidRPr="00000000">
              <w:rPr>
                <w:rtl w:val="0"/>
              </w:rPr>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6"/>
                <w:szCs w:val="16"/>
              </w:rPr>
            </w:pPr>
            <w:r w:rsidDel="00000000" w:rsidR="00000000" w:rsidRPr="00000000">
              <w:rPr>
                <w:sz w:val="20"/>
                <w:szCs w:val="20"/>
                <w:rtl w:val="0"/>
              </w:rPr>
              <w:t xml:space="preserve">Eltern, Schüler ab 14 bzw. 16 Jahre*</w:t>
            </w:r>
            <w:r w:rsidDel="00000000" w:rsidR="00000000" w:rsidRPr="00000000">
              <w:rPr>
                <w:rtl w:val="0"/>
              </w:rPr>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bei Schulanmeldung</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Sekretariat</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Information über Empfang von personenbezogenen Daten gem. </w:t>
            </w:r>
            <w:hyperlink r:id="rId7">
              <w:r w:rsidDel="00000000" w:rsidR="00000000" w:rsidRPr="00000000">
                <w:rPr>
                  <w:color w:val="1155cc"/>
                  <w:sz w:val="20"/>
                  <w:szCs w:val="20"/>
                  <w:u w:val="single"/>
                  <w:rtl w:val="0"/>
                </w:rPr>
                <w:t xml:space="preserve">Art. 14 DS-GVO</w:t>
              </w:r>
            </w:hyperlink>
            <w:r w:rsidDel="00000000" w:rsidR="00000000" w:rsidRPr="00000000">
              <w:rPr>
                <w:sz w:val="20"/>
                <w:szCs w:val="20"/>
                <w:rtl w:val="0"/>
              </w:rPr>
              <w:t xml:space="preserve">, wenn Daten von abgebender Schule übermittelt werden</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8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20"/>
                <w:szCs w:val="20"/>
                <w:rtl w:val="0"/>
              </w:rPr>
              <w:t xml:space="preserve">Einholen von Einwilligungen zur Verarbeitung von personenbezogenen Daten, deren Angaben freiwillig sind (</w:t>
            </w:r>
            <w:r w:rsidDel="00000000" w:rsidR="00000000" w:rsidRPr="00000000">
              <w:rPr>
                <w:sz w:val="18"/>
                <w:szCs w:val="18"/>
                <w:rtl w:val="0"/>
              </w:rPr>
              <w:t xml:space="preserve">zusätzliche Erreichbarkeit, Notfallinformationen, Foto, Lernplattform, …)</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im Laufe des Schuljahres bei Bedarf/ anlassbezogen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Schulleitung, Lehrkräfte</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Datenschutzbelehrung (+ Belehrung über Vertraulichkeit + Umgang mit Datenschutzpannen)</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neue Lehrkräfte, Lehramtsanwärter</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bei Dienstantritt</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Schulleitung</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Erteilung von Genehmigungen für die Verarbeitung von personenbezogenen Daten auf privaten Endgeräten</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Information über Veröffentlichung von personenbezogenen Daten zur dienstlichen Funktion und Erreichbarkeit auf Schulhomepage im Rahmen des IFG NRW</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neue Lehrkräfte, Lehramtsanwärter, Mitarbeiter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bei Dienstantritt, vor Veröffentlichung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Schulleitung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stichprobenartige Kontrolle bez. Einhaltung datenschutzrechtlicher Vorgaben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Lehrkräfte, Lehramtsanwärter,</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Sekretariat, Auftragsverarbeiter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sporadisch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Schulleitung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Löschen von Zugängen und eventuell Änderung von Passwörtern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Lehrkräfte, Lehramtsanwärter, welche die Schule verlassen haben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nach Dienstbeendigung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Schulleitung, IT Verantwortlicher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Anpassung von Berechtigungen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Lehrkräfte, Funktionsträger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bei Änderung von Funktionen/ Zuständigkeiten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Schulleitung, IT Verantwortlicher</w:t>
            </w:r>
          </w:p>
        </w:tc>
      </w:tr>
      <w:tr>
        <w:trPr>
          <w:cantSplit w:val="0"/>
          <w:tblHeader w:val="0"/>
        </w:trPr>
        <w:tc>
          <w:tcPr>
            <w:shd w:fill="d9d9d9" w:val="clear"/>
            <w:tcMar>
              <w:top w:w="96.37795275590554" w:type="dxa"/>
              <w:left w:w="96.37795275590554" w:type="dxa"/>
              <w:bottom w:w="96.37795275590554" w:type="dxa"/>
              <w:right w:w="96.37795275590554" w:type="dxa"/>
            </w:tcMar>
            <w:vAlign w:val="top"/>
          </w:tcPr>
          <w:p w:rsidR="00000000" w:rsidDel="00000000" w:rsidP="00000000" w:rsidRDefault="00000000" w:rsidRPr="00000000" w14:paraId="00000030">
            <w:pPr>
              <w:pageBreakBefore w:val="0"/>
              <w:widowControl w:val="0"/>
              <w:spacing w:line="240" w:lineRule="auto"/>
              <w:rPr>
                <w:sz w:val="20"/>
                <w:szCs w:val="20"/>
              </w:rPr>
            </w:pPr>
            <w:r w:rsidDel="00000000" w:rsidR="00000000" w:rsidRPr="00000000">
              <w:rPr>
                <w:b w:val="1"/>
                <w:rtl w:val="0"/>
              </w:rPr>
              <w:t xml:space="preserve">Gegenstand</w:t>
            </w:r>
            <w:r w:rsidDel="00000000" w:rsidR="00000000" w:rsidRPr="00000000">
              <w:rPr>
                <w:rtl w:val="0"/>
              </w:rPr>
            </w:r>
          </w:p>
        </w:tc>
        <w:tc>
          <w:tcPr>
            <w:shd w:fill="d9d9d9"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31">
            <w:pPr>
              <w:pageBreakBefore w:val="0"/>
              <w:widowControl w:val="0"/>
              <w:spacing w:line="240" w:lineRule="auto"/>
              <w:rPr>
                <w:sz w:val="20"/>
                <w:szCs w:val="20"/>
              </w:rPr>
            </w:pPr>
            <w:r w:rsidDel="00000000" w:rsidR="00000000" w:rsidRPr="00000000">
              <w:rPr>
                <w:b w:val="1"/>
                <w:rtl w:val="0"/>
              </w:rPr>
              <w:t xml:space="preserve">Betroffene</w:t>
            </w:r>
            <w:r w:rsidDel="00000000" w:rsidR="00000000" w:rsidRPr="00000000">
              <w:rPr>
                <w:rtl w:val="0"/>
              </w:rPr>
            </w:r>
          </w:p>
        </w:tc>
        <w:tc>
          <w:tcPr>
            <w:shd w:fill="d9d9d9"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32">
            <w:pPr>
              <w:pageBreakBefore w:val="0"/>
              <w:widowControl w:val="0"/>
              <w:spacing w:line="240" w:lineRule="auto"/>
              <w:rPr>
                <w:sz w:val="20"/>
                <w:szCs w:val="20"/>
              </w:rPr>
            </w:pPr>
            <w:r w:rsidDel="00000000" w:rsidR="00000000" w:rsidRPr="00000000">
              <w:rPr>
                <w:b w:val="1"/>
                <w:rtl w:val="0"/>
              </w:rPr>
              <w:t xml:space="preserve">Zeitpunkt</w:t>
            </w:r>
            <w:r w:rsidDel="00000000" w:rsidR="00000000" w:rsidRPr="00000000">
              <w:rPr>
                <w:rtl w:val="0"/>
              </w:rPr>
            </w:r>
          </w:p>
        </w:tc>
        <w:tc>
          <w:tcPr>
            <w:shd w:fill="d9d9d9"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33">
            <w:pPr>
              <w:pageBreakBefore w:val="0"/>
              <w:widowControl w:val="0"/>
              <w:spacing w:line="240" w:lineRule="auto"/>
              <w:rPr>
                <w:sz w:val="20"/>
                <w:szCs w:val="20"/>
              </w:rPr>
            </w:pPr>
            <w:r w:rsidDel="00000000" w:rsidR="00000000" w:rsidRPr="00000000">
              <w:rPr>
                <w:b w:val="1"/>
                <w:rtl w:val="0"/>
              </w:rPr>
              <w:t xml:space="preserve">Zuständige</w:t>
            </w:r>
            <w:r w:rsidDel="00000000" w:rsidR="00000000" w:rsidRPr="00000000">
              <w:rPr>
                <w:rtl w:val="0"/>
              </w:rPr>
            </w:r>
          </w:p>
        </w:tc>
      </w:tr>
      <w:tr>
        <w:trPr>
          <w:cantSplit w:val="0"/>
          <w:trHeight w:val="1680" w:hRule="atLeast"/>
          <w:tblHeader w:val="0"/>
        </w:trPr>
        <w:tc>
          <w:tcPr>
            <w:shd w:fill="auto" w:val="clear"/>
            <w:tcMar>
              <w:top w:w="96.37795275590554" w:type="dxa"/>
              <w:left w:w="96.37795275590554" w:type="dxa"/>
              <w:bottom w:w="96.37795275590554" w:type="dxa"/>
              <w:right w:w="96.37795275590554"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Datenschutzrechtliche Schulung</w:t>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Lehrkräfte, Mitarbeiter die mit personenbezogenen Daten der Schule zu tun haben</w:t>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nach Bedarf</w:t>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Schulleitung,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20"/>
                <w:szCs w:val="20"/>
                <w:rtl w:val="0"/>
              </w:rPr>
              <w:t xml:space="preserve">behördlich bestellter schulischer Datenschutz-</w:t>
              <w:br w:type="textWrapping"/>
              <w:t xml:space="preserve">beauftragter</w:t>
            </w:r>
            <w:r w:rsidDel="00000000" w:rsidR="00000000" w:rsidRPr="00000000">
              <w:rPr>
                <w:sz w:val="18"/>
                <w:szCs w:val="18"/>
                <w:rtl w:val="0"/>
              </w:rPr>
              <w:t xml:space="preserve">)</w:t>
            </w:r>
          </w:p>
        </w:tc>
      </w:tr>
      <w:tr>
        <w:trPr>
          <w:cantSplit w:val="0"/>
          <w:trHeight w:val="400" w:hRule="atLeast"/>
          <w:tblHeader w:val="0"/>
        </w:trPr>
        <w:tc>
          <w:tcPr>
            <w:vMerge w:val="restart"/>
            <w:shd w:fill="auto" w:val="clear"/>
            <w:tcMar>
              <w:top w:w="96.37795275590554" w:type="dxa"/>
              <w:left w:w="96.37795275590554" w:type="dxa"/>
              <w:bottom w:w="96.37795275590554" w:type="dxa"/>
              <w:right w:w="96.37795275590554"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Sperrung von personenbezogenen Daten</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in der Schulverwaltung</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im Verwaltungsnetz</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im pädagogischen Netz</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in Plattformen</w:t>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Lehrkräfte, Lehramtsanwärter</w:t>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nach Dienstbeendigung</w:t>
            </w:r>
          </w:p>
        </w:tc>
        <w:tc>
          <w:tcPr>
            <w:vMerge w:val="restart"/>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Schulleitung, Sekretariat</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schulischer Administrator,</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IT Dienstleister</w:t>
            </w:r>
          </w:p>
        </w:tc>
      </w:tr>
      <w:tr>
        <w:trPr>
          <w:cantSplit w:val="0"/>
          <w:trHeight w:val="400" w:hRule="atLeast"/>
          <w:tblHeader w:val="0"/>
        </w:trPr>
        <w:tc>
          <w:tcPr>
            <w:vMerge w:val="continue"/>
            <w:shd w:fill="auto" w:val="clear"/>
            <w:tcMar>
              <w:top w:w="96.37795275590554" w:type="dxa"/>
              <w:left w:w="96.37795275590554" w:type="dxa"/>
              <w:bottom w:w="96.37795275590554" w:type="dxa"/>
              <w:right w:w="96.37795275590554"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Schüler, Eltern</w:t>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nach Verlassen der Schule bzw. Entlassung von Schule</w:t>
            </w:r>
          </w:p>
        </w:tc>
        <w:tc>
          <w:tcPr>
            <w:vMerge w:val="continue"/>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400" w:hRule="atLeast"/>
          <w:tblHeader w:val="0"/>
        </w:trPr>
        <w:tc>
          <w:tcPr>
            <w:shd w:fill="auto" w:val="clear"/>
            <w:tcMar>
              <w:top w:w="96.37795275590554" w:type="dxa"/>
              <w:left w:w="96.37795275590554" w:type="dxa"/>
              <w:bottom w:w="96.37795275590554" w:type="dxa"/>
              <w:right w:w="96.37795275590554"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Markierung von personenbezogenen Daten für Aufbewahrung bzw. Löschung/ Vernichtung entsp. </w:t>
            </w:r>
            <w:hyperlink r:id="rId8">
              <w:r w:rsidDel="00000000" w:rsidR="00000000" w:rsidRPr="00000000">
                <w:rPr>
                  <w:color w:val="1155cc"/>
                  <w:sz w:val="20"/>
                  <w:szCs w:val="20"/>
                  <w:u w:val="single"/>
                  <w:rtl w:val="0"/>
                </w:rPr>
                <w:t xml:space="preserve">VO-DV I § 9</w:t>
              </w:r>
            </w:hyperlink>
            <w:r w:rsidDel="00000000" w:rsidR="00000000" w:rsidRPr="00000000">
              <w:rPr>
                <w:sz w:val="20"/>
                <w:szCs w:val="20"/>
                <w:rtl w:val="0"/>
              </w:rPr>
              <w:t xml:space="preserve"> und </w:t>
            </w:r>
            <w:hyperlink r:id="rId9">
              <w:r w:rsidDel="00000000" w:rsidR="00000000" w:rsidRPr="00000000">
                <w:rPr>
                  <w:color w:val="1155cc"/>
                  <w:sz w:val="20"/>
                  <w:szCs w:val="20"/>
                  <w:u w:val="single"/>
                  <w:rtl w:val="0"/>
                </w:rPr>
                <w:t xml:space="preserve">VO-DV II § 9</w:t>
              </w:r>
            </w:hyperlink>
            <w:r w:rsidDel="00000000" w:rsidR="00000000" w:rsidRPr="00000000">
              <w:rPr>
                <w:rtl w:val="0"/>
              </w:rPr>
            </w:r>
          </w:p>
        </w:tc>
        <w:tc>
          <w:tcPr>
            <w:vMerge w:val="restart"/>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Schüler, Eltern, Lehrkräfte</w:t>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am Schuljahresende, bei Bedarf</w:t>
            </w:r>
          </w:p>
        </w:tc>
        <w:tc>
          <w:tcPr>
            <w:vMerge w:val="restart"/>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Schulleitung, Sekretariat, Lehrkräfte</w:t>
            </w:r>
          </w:p>
        </w:tc>
      </w:tr>
      <w:tr>
        <w:trPr>
          <w:cantSplit w:val="0"/>
          <w:trHeight w:val="820" w:hRule="atLeast"/>
          <w:tblHeader w:val="0"/>
        </w:trPr>
        <w:tc>
          <w:tcPr>
            <w:shd w:fill="auto" w:val="clear"/>
            <w:tcMar>
              <w:top w:w="96.37795275590554" w:type="dxa"/>
              <w:left w:w="96.37795275590554" w:type="dxa"/>
              <w:bottom w:w="96.37795275590554" w:type="dxa"/>
              <w:right w:w="96.37795275590554"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20"/>
                <w:szCs w:val="20"/>
                <w:rtl w:val="0"/>
              </w:rPr>
              <w:t xml:space="preserve">Löschung bzw. Vernichtung von personenbezogenen Daten </w:t>
            </w:r>
            <w:r w:rsidDel="00000000" w:rsidR="00000000" w:rsidRPr="00000000">
              <w:rPr>
                <w:sz w:val="18"/>
                <w:szCs w:val="18"/>
                <w:rtl w:val="0"/>
              </w:rPr>
              <w:t xml:space="preserve">(einschließlich Akten)</w:t>
            </w:r>
          </w:p>
        </w:tc>
        <w:tc>
          <w:tcPr>
            <w:vMerge w:val="continue"/>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vMerge w:val="restart"/>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zum Ende des Kalenderjahres</w:t>
            </w:r>
          </w:p>
        </w:tc>
        <w:tc>
          <w:tcPr>
            <w:vMerge w:val="continue"/>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820" w:hRule="atLeast"/>
          <w:tblHeader w:val="0"/>
        </w:trPr>
        <w:tc>
          <w:tcPr>
            <w:shd w:fill="auto" w:val="clear"/>
            <w:tcMar>
              <w:top w:w="96.37795275590554" w:type="dxa"/>
              <w:left w:w="96.37795275590554" w:type="dxa"/>
              <w:bottom w:w="96.37795275590554" w:type="dxa"/>
              <w:right w:w="96.37795275590554"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Übergabe personenbezogene Daten an das Archiv nach Absprache</w:t>
            </w:r>
          </w:p>
        </w:tc>
        <w:tc>
          <w:tcPr>
            <w:vMerge w:val="continue"/>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vMerge w:val="continue"/>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vMerge w:val="continue"/>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1160" w:hRule="atLeast"/>
          <w:tblHeader w:val="0"/>
        </w:trPr>
        <w:tc>
          <w:tcPr>
            <w:vMerge w:val="restart"/>
            <w:shd w:fill="auto" w:val="clear"/>
            <w:tcMar>
              <w:top w:w="96.37795275590554" w:type="dxa"/>
              <w:left w:w="96.37795275590554" w:type="dxa"/>
              <w:bottom w:w="96.37795275590554" w:type="dxa"/>
              <w:right w:w="96.37795275590554"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Löschung von personenbezogenen Daten </w:t>
            </w:r>
            <w:r w:rsidDel="00000000" w:rsidR="00000000" w:rsidRPr="00000000">
              <w:rPr>
                <w:sz w:val="18"/>
                <w:szCs w:val="18"/>
                <w:rtl w:val="0"/>
              </w:rPr>
              <w:t xml:space="preserve">(Zugangsdaten, Nutzerdaten)</w:t>
            </w:r>
            <w:r w:rsidDel="00000000" w:rsidR="00000000" w:rsidRPr="00000000">
              <w:rPr>
                <w:sz w:val="20"/>
                <w:szCs w:val="20"/>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im Verwaltungsnetz/</w:t>
            </w:r>
          </w:p>
          <w:p w:rsidR="00000000" w:rsidDel="00000000" w:rsidP="00000000" w:rsidRDefault="00000000" w:rsidRPr="00000000" w14:paraId="0000005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im pädagogischen Netz</w:t>
            </w:r>
          </w:p>
          <w:p w:rsidR="00000000" w:rsidDel="00000000" w:rsidP="00000000" w:rsidRDefault="00000000" w:rsidRPr="00000000" w14:paraId="0000005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in Plattformen</w:t>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Schüler</w:t>
            </w:r>
          </w:p>
          <w:p w:rsidR="00000000" w:rsidDel="00000000" w:rsidP="00000000" w:rsidRDefault="00000000" w:rsidRPr="00000000" w14:paraId="0000005B">
            <w:pPr>
              <w:pageBreakBefore w:val="0"/>
              <w:widowControl w:val="0"/>
              <w:spacing w:line="240" w:lineRule="auto"/>
              <w:rPr>
                <w:sz w:val="20"/>
                <w:szCs w:val="20"/>
              </w:rPr>
            </w:pPr>
            <w:r w:rsidDel="00000000" w:rsidR="00000000" w:rsidRPr="00000000">
              <w:rPr>
                <w:rtl w:val="0"/>
              </w:rPr>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5C">
            <w:pPr>
              <w:pageBreakBefore w:val="0"/>
              <w:widowControl w:val="0"/>
              <w:spacing w:line="240" w:lineRule="auto"/>
              <w:rPr>
                <w:sz w:val="20"/>
                <w:szCs w:val="20"/>
              </w:rPr>
            </w:pPr>
            <w:r w:rsidDel="00000000" w:rsidR="00000000" w:rsidRPr="00000000">
              <w:rPr>
                <w:sz w:val="20"/>
                <w:szCs w:val="20"/>
                <w:rtl w:val="0"/>
              </w:rPr>
              <w:t xml:space="preserve">Spätestens 1 Jahr nach Verlassen der Schule bzw. Entlassung von Schule oder nach Erlöschen v. Einwilligung</w:t>
            </w:r>
          </w:p>
        </w:tc>
        <w:tc>
          <w:tcPr>
            <w:vMerge w:val="restart"/>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schulischer Administrator, IT Dienstleister</w:t>
            </w:r>
          </w:p>
        </w:tc>
      </w:tr>
      <w:tr>
        <w:trPr>
          <w:cantSplit w:val="0"/>
          <w:trHeight w:val="400" w:hRule="atLeast"/>
          <w:tblHeader w:val="0"/>
        </w:trPr>
        <w:tc>
          <w:tcPr>
            <w:vMerge w:val="continue"/>
            <w:shd w:fill="auto" w:val="clear"/>
            <w:tcMar>
              <w:top w:w="96.37795275590554" w:type="dxa"/>
              <w:left w:w="96.37795275590554" w:type="dxa"/>
              <w:bottom w:w="96.37795275590554" w:type="dxa"/>
              <w:right w:w="96.37795275590554"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5F">
            <w:pPr>
              <w:pageBreakBefore w:val="0"/>
              <w:widowControl w:val="0"/>
              <w:spacing w:line="240" w:lineRule="auto"/>
              <w:rPr>
                <w:sz w:val="20"/>
                <w:szCs w:val="20"/>
              </w:rPr>
            </w:pPr>
            <w:r w:rsidDel="00000000" w:rsidR="00000000" w:rsidRPr="00000000">
              <w:rPr>
                <w:sz w:val="20"/>
                <w:szCs w:val="20"/>
                <w:rtl w:val="0"/>
              </w:rPr>
              <w:t xml:space="preserve">Lehrkräfte</w:t>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60">
            <w:pPr>
              <w:pageBreakBefore w:val="0"/>
              <w:widowControl w:val="0"/>
              <w:spacing w:line="240" w:lineRule="auto"/>
              <w:rPr>
                <w:sz w:val="20"/>
                <w:szCs w:val="20"/>
              </w:rPr>
            </w:pPr>
            <w:r w:rsidDel="00000000" w:rsidR="00000000" w:rsidRPr="00000000">
              <w:rPr>
                <w:sz w:val="20"/>
                <w:szCs w:val="20"/>
                <w:rtl w:val="0"/>
              </w:rPr>
              <w:t xml:space="preserve">Spätestens 1 Jahr nach Dienstbeendigung oder nach Erlöschen von Einwilligung</w:t>
            </w:r>
          </w:p>
        </w:tc>
        <w:tc>
          <w:tcPr>
            <w:vMerge w:val="continue"/>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1980" w:hRule="atLeast"/>
          <w:tblHeader w:val="0"/>
        </w:trPr>
        <w:tc>
          <w:tcPr>
            <w:shd w:fill="auto" w:val="clear"/>
            <w:tcMar>
              <w:top w:w="96.37795275590554" w:type="dxa"/>
              <w:left w:w="96.37795275590554" w:type="dxa"/>
              <w:bottom w:w="96.37795275590554" w:type="dxa"/>
              <w:right w:w="96.37795275590554"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Dokumentierung der Übermittlung und des Empfangs von personenbezogenen Daten an bzw. von Dritte(n) </w:t>
            </w:r>
            <w:r w:rsidDel="00000000" w:rsidR="00000000" w:rsidRPr="00000000">
              <w:rPr>
                <w:sz w:val="18"/>
                <w:szCs w:val="18"/>
                <w:rtl w:val="0"/>
              </w:rPr>
              <w:t xml:space="preserve">(Betroffene, Empfänger bzw. Herkunft) </w:t>
            </w:r>
            <w:r w:rsidDel="00000000" w:rsidR="00000000" w:rsidRPr="00000000">
              <w:rPr>
                <w:sz w:val="20"/>
                <w:szCs w:val="20"/>
                <w:rtl w:val="0"/>
              </w:rPr>
              <w:t xml:space="preserve">für mögl. Anfragen gem. Auskunftsrecht der betroffenen Person nach </w:t>
            </w:r>
            <w:hyperlink r:id="rId10">
              <w:r w:rsidDel="00000000" w:rsidR="00000000" w:rsidRPr="00000000">
                <w:rPr>
                  <w:color w:val="1155cc"/>
                  <w:sz w:val="20"/>
                  <w:szCs w:val="20"/>
                  <w:u w:val="single"/>
                  <w:rtl w:val="0"/>
                </w:rPr>
                <w:t xml:space="preserve">Art. 15 DS-GVO</w:t>
              </w:r>
            </w:hyperlink>
            <w:r w:rsidDel="00000000" w:rsidR="00000000" w:rsidRPr="00000000">
              <w:rPr>
                <w:sz w:val="20"/>
                <w:szCs w:val="20"/>
                <w:rtl w:val="0"/>
              </w:rPr>
              <w:t xml:space="preserve">.</w:t>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Schüler, Eltern, Lehrkräfte</w:t>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anlassbezogen bei jeder Übermittlung bzw. Empfang</w:t>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Sekretariat, ev. Lehrkräfte, Beauftragte</w:t>
            </w:r>
          </w:p>
        </w:tc>
      </w:tr>
      <w:tr>
        <w:trPr>
          <w:cantSplit w:val="0"/>
          <w:tblHeader w:val="0"/>
        </w:trPr>
        <w:tc>
          <w:tcPr>
            <w:shd w:fill="auto" w:val="clear"/>
            <w:tcMar>
              <w:top w:w="96.37795275590554" w:type="dxa"/>
              <w:left w:w="96.37795275590554" w:type="dxa"/>
              <w:bottom w:w="96.37795275590554" w:type="dxa"/>
              <w:right w:w="96.37795275590554"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Beantwortung von Anfragen nach dem Auskunftsrecht der betroffenen Person nach </w:t>
            </w:r>
            <w:hyperlink r:id="rId11">
              <w:r w:rsidDel="00000000" w:rsidR="00000000" w:rsidRPr="00000000">
                <w:rPr>
                  <w:color w:val="1155cc"/>
                  <w:sz w:val="20"/>
                  <w:szCs w:val="20"/>
                  <w:u w:val="single"/>
                  <w:rtl w:val="0"/>
                </w:rPr>
                <w:t xml:space="preserve">Art. 15 DS-GVO</w:t>
              </w:r>
            </w:hyperlink>
            <w:r w:rsidDel="00000000" w:rsidR="00000000" w:rsidRPr="00000000">
              <w:rPr>
                <w:sz w:val="20"/>
                <w:szCs w:val="20"/>
                <w:rtl w:val="0"/>
              </w:rPr>
              <w:t xml:space="preserve"> </w:t>
            </w:r>
            <w:r w:rsidDel="00000000" w:rsidR="00000000" w:rsidRPr="00000000">
              <w:rPr>
                <w:sz w:val="18"/>
                <w:szCs w:val="18"/>
                <w:rtl w:val="0"/>
              </w:rPr>
              <w:t xml:space="preserve">(schließt auch Information entspr. </w:t>
            </w:r>
            <w:hyperlink r:id="rId12">
              <w:r w:rsidDel="00000000" w:rsidR="00000000" w:rsidRPr="00000000">
                <w:rPr>
                  <w:color w:val="1155cc"/>
                  <w:sz w:val="18"/>
                  <w:szCs w:val="18"/>
                  <w:u w:val="single"/>
                  <w:rtl w:val="0"/>
                </w:rPr>
                <w:t xml:space="preserve">Art. 13 DS-GVO</w:t>
              </w:r>
            </w:hyperlink>
            <w:r w:rsidDel="00000000" w:rsidR="00000000" w:rsidRPr="00000000">
              <w:rPr>
                <w:sz w:val="18"/>
                <w:szCs w:val="18"/>
                <w:rtl w:val="0"/>
              </w:rPr>
              <w:t xml:space="preserve"> ein)</w:t>
            </w:r>
            <w:r w:rsidDel="00000000" w:rsidR="00000000" w:rsidRPr="00000000">
              <w:rPr>
                <w:rtl w:val="0"/>
              </w:rPr>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aktive und ehemalige Schüler, Eltern, Lehrkräfte, Mitarbeiter,</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jedermann</w:t>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bei Bedarf, innerhalb 1 Monat nach Anfrage</w:t>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Schulleitung, Sekretariat, Datenschutz-</w:t>
              <w:br w:type="textWrapping"/>
              <w:t xml:space="preserve">beauftragter</w:t>
            </w:r>
          </w:p>
        </w:tc>
      </w:tr>
      <w:tr>
        <w:trPr>
          <w:cantSplit w:val="0"/>
          <w:tblHeader w:val="0"/>
        </w:trPr>
        <w:tc>
          <w:tcPr>
            <w:shd w:fill="d9d9d9" w:val="clear"/>
            <w:tcMar>
              <w:top w:w="96.37795275590554" w:type="dxa"/>
              <w:left w:w="96.37795275590554" w:type="dxa"/>
              <w:bottom w:w="96.37795275590554" w:type="dxa"/>
              <w:right w:w="96.37795275590554" w:type="dxa"/>
            </w:tcMar>
            <w:vAlign w:val="top"/>
          </w:tcPr>
          <w:p w:rsidR="00000000" w:rsidDel="00000000" w:rsidP="00000000" w:rsidRDefault="00000000" w:rsidRPr="00000000" w14:paraId="0000006B">
            <w:pPr>
              <w:pageBreakBefore w:val="0"/>
              <w:widowControl w:val="0"/>
              <w:spacing w:line="240" w:lineRule="auto"/>
              <w:rPr>
                <w:sz w:val="20"/>
                <w:szCs w:val="20"/>
              </w:rPr>
            </w:pPr>
            <w:r w:rsidDel="00000000" w:rsidR="00000000" w:rsidRPr="00000000">
              <w:rPr>
                <w:b w:val="1"/>
                <w:rtl w:val="0"/>
              </w:rPr>
              <w:t xml:space="preserve">Gegenstand</w:t>
            </w:r>
            <w:r w:rsidDel="00000000" w:rsidR="00000000" w:rsidRPr="00000000">
              <w:rPr>
                <w:rtl w:val="0"/>
              </w:rPr>
            </w:r>
          </w:p>
        </w:tc>
        <w:tc>
          <w:tcPr>
            <w:shd w:fill="d9d9d9"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6C">
            <w:pPr>
              <w:pageBreakBefore w:val="0"/>
              <w:widowControl w:val="0"/>
              <w:spacing w:line="240" w:lineRule="auto"/>
              <w:rPr>
                <w:sz w:val="20"/>
                <w:szCs w:val="20"/>
              </w:rPr>
            </w:pPr>
            <w:r w:rsidDel="00000000" w:rsidR="00000000" w:rsidRPr="00000000">
              <w:rPr>
                <w:b w:val="1"/>
                <w:rtl w:val="0"/>
              </w:rPr>
              <w:t xml:space="preserve">Betroffene</w:t>
            </w:r>
            <w:r w:rsidDel="00000000" w:rsidR="00000000" w:rsidRPr="00000000">
              <w:rPr>
                <w:rtl w:val="0"/>
              </w:rPr>
            </w:r>
          </w:p>
        </w:tc>
        <w:tc>
          <w:tcPr>
            <w:shd w:fill="d9d9d9"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6D">
            <w:pPr>
              <w:pageBreakBefore w:val="0"/>
              <w:widowControl w:val="0"/>
              <w:spacing w:line="240" w:lineRule="auto"/>
              <w:rPr>
                <w:sz w:val="20"/>
                <w:szCs w:val="20"/>
              </w:rPr>
            </w:pPr>
            <w:r w:rsidDel="00000000" w:rsidR="00000000" w:rsidRPr="00000000">
              <w:rPr>
                <w:b w:val="1"/>
                <w:rtl w:val="0"/>
              </w:rPr>
              <w:t xml:space="preserve">Zeitpunkt</w:t>
            </w:r>
            <w:r w:rsidDel="00000000" w:rsidR="00000000" w:rsidRPr="00000000">
              <w:rPr>
                <w:rtl w:val="0"/>
              </w:rPr>
            </w:r>
          </w:p>
        </w:tc>
        <w:tc>
          <w:tcPr>
            <w:shd w:fill="d9d9d9"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6E">
            <w:pPr>
              <w:pageBreakBefore w:val="0"/>
              <w:widowControl w:val="0"/>
              <w:spacing w:line="240" w:lineRule="auto"/>
              <w:rPr>
                <w:sz w:val="20"/>
                <w:szCs w:val="20"/>
              </w:rPr>
            </w:pPr>
            <w:r w:rsidDel="00000000" w:rsidR="00000000" w:rsidRPr="00000000">
              <w:rPr>
                <w:b w:val="1"/>
                <w:rtl w:val="0"/>
              </w:rPr>
              <w:t xml:space="preserve">Zuständige</w:t>
            </w:r>
            <w:r w:rsidDel="00000000" w:rsidR="00000000" w:rsidRPr="00000000">
              <w:rPr>
                <w:rtl w:val="0"/>
              </w:rPr>
            </w:r>
          </w:p>
        </w:tc>
      </w:tr>
      <w:tr>
        <w:trPr>
          <w:cantSplit w:val="0"/>
          <w:tblHeader w:val="0"/>
        </w:trPr>
        <w:tc>
          <w:tcPr>
            <w:shd w:fill="auto" w:val="clear"/>
            <w:tcMar>
              <w:top w:w="96.37795275590554" w:type="dxa"/>
              <w:left w:w="96.37795275590554" w:type="dxa"/>
              <w:bottom w:w="96.37795275590554" w:type="dxa"/>
              <w:right w:w="96.37795275590554"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ggf. Information über Zweckänderungen bei der Verarbeitung von personenbezogenen Daten, die auf Grundlage einer Einwilligung verarbeitet werden</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Schüler, Eltern, Lehrkräfte, </w:t>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bei Bedarf, vor neuer Verarbeitung</w:t>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Schulleitung, Sekretariat, </w:t>
            </w:r>
          </w:p>
        </w:tc>
      </w:tr>
      <w:tr>
        <w:trPr>
          <w:cantSplit w:val="0"/>
          <w:tblHeader w:val="0"/>
        </w:trPr>
        <w:tc>
          <w:tcPr>
            <w:shd w:fill="auto" w:val="clear"/>
            <w:tcMar>
              <w:top w:w="96.37795275590554" w:type="dxa"/>
              <w:left w:w="96.37795275590554" w:type="dxa"/>
              <w:bottom w:w="96.37795275590554" w:type="dxa"/>
              <w:right w:w="96.37795275590554"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Bearbeitung von Anfragen bez. Widerspruch in die Verarbeitung, auf Berichtigung oder Löschung, wo Verarbeitung auf Grundlage einer Einwilligung erfolgt</w:t>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75">
            <w:pPr>
              <w:pageBreakBefore w:val="0"/>
              <w:widowControl w:val="0"/>
              <w:spacing w:line="240" w:lineRule="auto"/>
              <w:rPr>
                <w:sz w:val="20"/>
                <w:szCs w:val="20"/>
              </w:rPr>
            </w:pPr>
            <w:r w:rsidDel="00000000" w:rsidR="00000000" w:rsidRPr="00000000">
              <w:rPr>
                <w:sz w:val="20"/>
                <w:szCs w:val="20"/>
                <w:rtl w:val="0"/>
              </w:rPr>
              <w:t xml:space="preserve">Schüler, Eltern, Lehrkräfte, </w:t>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bei Bedarf</w:t>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77">
            <w:pPr>
              <w:pageBreakBefore w:val="0"/>
              <w:widowControl w:val="0"/>
              <w:spacing w:line="240" w:lineRule="auto"/>
              <w:rPr>
                <w:sz w:val="20"/>
                <w:szCs w:val="20"/>
              </w:rPr>
            </w:pPr>
            <w:r w:rsidDel="00000000" w:rsidR="00000000" w:rsidRPr="00000000">
              <w:rPr>
                <w:sz w:val="20"/>
                <w:szCs w:val="20"/>
                <w:rtl w:val="0"/>
              </w:rPr>
              <w:t xml:space="preserve">Schulleitung, Sekretariat,</w:t>
            </w:r>
          </w:p>
        </w:tc>
      </w:tr>
      <w:tr>
        <w:trPr>
          <w:cantSplit w:val="0"/>
          <w:tblHeader w:val="0"/>
        </w:trPr>
        <w:tc>
          <w:tcPr>
            <w:shd w:fill="auto" w:val="clear"/>
            <w:tcMar>
              <w:top w:w="96.37795275590554" w:type="dxa"/>
              <w:left w:w="96.37795275590554" w:type="dxa"/>
              <w:bottom w:w="96.37795275590554" w:type="dxa"/>
              <w:right w:w="96.37795275590554"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Information der Aufsichtsbehörde über einen Datenschutzvorfall </w:t>
            </w:r>
            <w:hyperlink r:id="rId13">
              <w:r w:rsidDel="00000000" w:rsidR="00000000" w:rsidRPr="00000000">
                <w:rPr>
                  <w:color w:val="1155cc"/>
                  <w:sz w:val="20"/>
                  <w:szCs w:val="20"/>
                  <w:u w:val="single"/>
                  <w:rtl w:val="0"/>
                </w:rPr>
                <w:t xml:space="preserve">Art. 33 DS-GVO</w:t>
              </w:r>
            </w:hyperlink>
            <w:r w:rsidDel="00000000" w:rsidR="00000000" w:rsidRPr="00000000">
              <w:rPr>
                <w:rtl w:val="0"/>
              </w:rPr>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Aufsichtsbehörde</w:t>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Innerhalb von 72 Stunden nach Bekanntwerden des Datenschutzvorfalls</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r w:rsidDel="00000000" w:rsidR="00000000" w:rsidRPr="00000000">
              <w:rPr>
                <w:sz w:val="18"/>
                <w:szCs w:val="18"/>
                <w:rtl w:val="0"/>
              </w:rPr>
              <w:t xml:space="preserve">hoffentlich nie</w:t>
            </w:r>
            <w:r w:rsidDel="00000000" w:rsidR="00000000" w:rsidRPr="00000000">
              <w:rPr>
                <w:sz w:val="20"/>
                <w:szCs w:val="20"/>
                <w:rtl w:val="0"/>
              </w:rPr>
              <w:t xml:space="preserve">)</w:t>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Schulleitung, Datenschutz-</w:t>
              <w:br w:type="textWrapping"/>
              <w:t xml:space="preserve">beauftragter</w:t>
            </w:r>
          </w:p>
        </w:tc>
      </w:tr>
      <w:tr>
        <w:trPr>
          <w:cantSplit w:val="0"/>
          <w:tblHeader w:val="0"/>
        </w:trPr>
        <w:tc>
          <w:tcPr>
            <w:shd w:fill="auto" w:val="clear"/>
            <w:tcMar>
              <w:top w:w="96.37795275590554" w:type="dxa"/>
              <w:left w:w="96.37795275590554" w:type="dxa"/>
              <w:bottom w:w="96.37795275590554" w:type="dxa"/>
              <w:right w:w="96.37795275590554"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ggf. Benachrichtigung der von einer Verletzung des Schutzes personenbezogener Daten betroffenen Person </w:t>
            </w:r>
            <w:hyperlink r:id="rId14">
              <w:r w:rsidDel="00000000" w:rsidR="00000000" w:rsidRPr="00000000">
                <w:rPr>
                  <w:color w:val="1155cc"/>
                  <w:sz w:val="20"/>
                  <w:szCs w:val="20"/>
                  <w:u w:val="single"/>
                  <w:rtl w:val="0"/>
                </w:rPr>
                <w:t xml:space="preserve">Art. 34 DS-GVO</w:t>
              </w:r>
            </w:hyperlink>
            <w:r w:rsidDel="00000000" w:rsidR="00000000" w:rsidRPr="00000000">
              <w:rPr>
                <w:rtl w:val="0"/>
              </w:rPr>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7E">
            <w:pPr>
              <w:pageBreakBefore w:val="0"/>
              <w:widowControl w:val="0"/>
              <w:spacing w:line="240" w:lineRule="auto"/>
              <w:rPr>
                <w:sz w:val="20"/>
                <w:szCs w:val="20"/>
              </w:rPr>
            </w:pPr>
            <w:r w:rsidDel="00000000" w:rsidR="00000000" w:rsidRPr="00000000">
              <w:rPr>
                <w:sz w:val="20"/>
                <w:szCs w:val="20"/>
                <w:rtl w:val="0"/>
              </w:rPr>
              <w:t xml:space="preserve">aktive und ehemalige Schüler, Eltern, Lehrkräfte, Mitarbeiter</w:t>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möglichst zeitnah</w:t>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Schulleitung</w:t>
            </w:r>
          </w:p>
        </w:tc>
      </w:tr>
      <w:tr>
        <w:trPr>
          <w:cantSplit w:val="0"/>
          <w:trHeight w:val="400" w:hRule="atLeast"/>
          <w:tblHeader w:val="0"/>
        </w:trPr>
        <w:tc>
          <w:tcPr>
            <w:shd w:fill="auto" w:val="clear"/>
            <w:tcMar>
              <w:top w:w="96.37795275590554" w:type="dxa"/>
              <w:left w:w="96.37795275590554" w:type="dxa"/>
              <w:bottom w:w="96.37795275590554" w:type="dxa"/>
              <w:right w:w="96.37795275590554"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Erstellung von Dokumentationen bezüglich neuer Verarbeitungstätigkeiten für Verzeichnis von Verarbeitungstätigkeiten</w:t>
            </w:r>
          </w:p>
        </w:tc>
        <w:tc>
          <w:tcPr>
            <w:vMerge w:val="restart"/>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Schulleitung</w:t>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vor Einführung einer neuen Verarbeitungstätigkeit</w:t>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20"/>
                <w:szCs w:val="20"/>
                <w:rtl w:val="0"/>
              </w:rPr>
              <w:t xml:space="preserve">Schulleitung, IT Verantwortliche, Datenschutz-</w:t>
              <w:br w:type="textWrapping"/>
              <w:t xml:space="preserve">beauftragter </w:t>
            </w:r>
            <w:r w:rsidDel="00000000" w:rsidR="00000000" w:rsidRPr="00000000">
              <w:rPr>
                <w:sz w:val="18"/>
                <w:szCs w:val="18"/>
                <w:rtl w:val="0"/>
              </w:rPr>
              <w:t xml:space="preserve">(Beratung)</w:t>
            </w:r>
          </w:p>
        </w:tc>
      </w:tr>
      <w:tr>
        <w:trPr>
          <w:cantSplit w:val="0"/>
          <w:trHeight w:val="400" w:hRule="atLeast"/>
          <w:tblHeader w:val="0"/>
        </w:trPr>
        <w:tc>
          <w:tcPr>
            <w:shd w:fill="auto" w:val="clear"/>
            <w:tcMar>
              <w:top w:w="96.37795275590554" w:type="dxa"/>
              <w:left w:w="96.37795275590554" w:type="dxa"/>
              <w:bottom w:w="96.37795275590554" w:type="dxa"/>
              <w:right w:w="96.37795275590554"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Aktualisierung des Verzeichnisses von Verarbeitungstätigkeiten</w:t>
            </w:r>
          </w:p>
        </w:tc>
        <w:tc>
          <w:tcPr>
            <w:vMerge w:val="continue"/>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jährlich, bei Bedarf</w:t>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Schulleitung, IT Verantwortliche</w:t>
            </w:r>
          </w:p>
        </w:tc>
      </w:tr>
      <w:tr>
        <w:trPr>
          <w:cantSplit w:val="0"/>
          <w:trHeight w:val="400" w:hRule="atLeast"/>
          <w:tblHeader w:val="0"/>
        </w:trPr>
        <w:tc>
          <w:tcPr>
            <w:shd w:fill="auto" w:val="clear"/>
            <w:tcMar>
              <w:top w:w="96.37795275590554" w:type="dxa"/>
              <w:left w:w="96.37795275590554" w:type="dxa"/>
              <w:bottom w:w="96.37795275590554" w:type="dxa"/>
              <w:right w:w="96.37795275590554"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Überprüfung und Anpassung bzw. Aktualisierung  von technischen und organisatorischen Maßnahmen zum Schutz personenbezogenen Daten gem. </w:t>
            </w:r>
            <w:hyperlink r:id="rId15">
              <w:r w:rsidDel="00000000" w:rsidR="00000000" w:rsidRPr="00000000">
                <w:rPr>
                  <w:color w:val="1155cc"/>
                  <w:sz w:val="20"/>
                  <w:szCs w:val="20"/>
                  <w:u w:val="single"/>
                  <w:rtl w:val="0"/>
                </w:rPr>
                <w:t xml:space="preserve">Art. 32 DS-GVO</w:t>
              </w:r>
            </w:hyperlink>
            <w:r w:rsidDel="00000000" w:rsidR="00000000" w:rsidRPr="00000000">
              <w:rPr>
                <w:rtl w:val="0"/>
              </w:rPr>
            </w:r>
          </w:p>
        </w:tc>
        <w:tc>
          <w:tcPr>
            <w:vMerge w:val="continue"/>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im Abstand von 2 - 3 Jahren</w:t>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Schulleitung, IT Verantwortliche</w:t>
            </w:r>
          </w:p>
        </w:tc>
      </w:tr>
      <w:tr>
        <w:trPr>
          <w:cantSplit w:val="0"/>
          <w:tblHeader w:val="0"/>
        </w:trPr>
        <w:tc>
          <w:tcPr>
            <w:shd w:fill="auto" w:val="clear"/>
            <w:tcMar>
              <w:top w:w="96.37795275590554" w:type="dxa"/>
              <w:left w:w="96.37795275590554" w:type="dxa"/>
              <w:bottom w:w="96.37795275590554" w:type="dxa"/>
              <w:right w:w="96.37795275590554"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Abschluss von Verträgen zur Auftragsverarbeitung</w:t>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Auftragsverarbeiter, Schulträger</w:t>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bei Bedarf</w:t>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Schulleitung</w:t>
            </w:r>
          </w:p>
        </w:tc>
      </w:tr>
      <w:tr>
        <w:trPr>
          <w:cantSplit w:val="0"/>
          <w:tblHeader w:val="0"/>
        </w:trPr>
        <w:tc>
          <w:tcPr>
            <w:shd w:fill="auto" w:val="clear"/>
            <w:tcMar>
              <w:top w:w="96.37795275590554" w:type="dxa"/>
              <w:left w:w="96.37795275590554" w:type="dxa"/>
              <w:bottom w:w="96.37795275590554" w:type="dxa"/>
              <w:right w:w="96.37795275590554"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Vertraulichkeitsvereinbarung mit Lehrkräften, die administrative Aufgaben in Plattformen übernehmen</w:t>
            </w:r>
            <w:r w:rsidDel="00000000" w:rsidR="00000000" w:rsidRPr="00000000">
              <w:rPr>
                <w:sz w:val="18"/>
                <w:szCs w:val="18"/>
                <w:rtl w:val="0"/>
              </w:rPr>
              <w:t xml:space="preserve"> (schulische Administratoren)</w:t>
            </w:r>
            <w:r w:rsidDel="00000000" w:rsidR="00000000" w:rsidRPr="00000000">
              <w:rPr>
                <w:rtl w:val="0"/>
              </w:rPr>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Lehrkräfte</w:t>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bei übernahme der Funktion</w:t>
            </w:r>
          </w:p>
        </w:tc>
        <w:tc>
          <w:tcPr>
            <w:shd w:fill="auto" w:val="clear"/>
            <w:tcMar>
              <w:top w:w="96.37795275590554" w:type="dxa"/>
              <w:left w:w="96.37795275590554" w:type="dxa"/>
              <w:bottom w:w="96.37795275590554" w:type="dxa"/>
              <w:right w:w="96.37795275590554" w:type="dxa"/>
            </w:tcMa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Schulleitung</w:t>
            </w:r>
          </w:p>
        </w:tc>
      </w:tr>
    </w:tbl>
    <w:p w:rsidR="00000000" w:rsidDel="00000000" w:rsidP="00000000" w:rsidRDefault="00000000" w:rsidRPr="00000000" w14:paraId="00000095">
      <w:pPr>
        <w:pageBreakBefore w:val="0"/>
        <w:ind w:left="0" w:firstLine="0"/>
        <w:rPr>
          <w:b w:val="1"/>
        </w:rPr>
      </w:pPr>
      <w:r w:rsidDel="00000000" w:rsidR="00000000" w:rsidRPr="00000000">
        <w:rPr>
          <w:rtl w:val="0"/>
        </w:rPr>
      </w:r>
    </w:p>
    <w:p w:rsidR="00000000" w:rsidDel="00000000" w:rsidP="00000000" w:rsidRDefault="00000000" w:rsidRPr="00000000" w14:paraId="00000096">
      <w:pPr>
        <w:pageBreakBefore w:val="0"/>
        <w:ind w:left="0" w:firstLine="0"/>
        <w:rPr>
          <w:sz w:val="18"/>
          <w:szCs w:val="18"/>
        </w:rPr>
      </w:pPr>
      <w:r w:rsidDel="00000000" w:rsidR="00000000" w:rsidRPr="00000000">
        <w:rPr>
          <w:b w:val="1"/>
          <w:rtl w:val="0"/>
        </w:rPr>
        <w:t xml:space="preserve">*</w:t>
      </w:r>
      <w:r w:rsidDel="00000000" w:rsidR="00000000" w:rsidRPr="00000000">
        <w:rPr>
          <w:rtl w:val="0"/>
        </w:rPr>
        <w:t xml:space="preserve"> </w:t>
      </w:r>
      <w:r w:rsidDel="00000000" w:rsidR="00000000" w:rsidRPr="00000000">
        <w:rPr>
          <w:sz w:val="18"/>
          <w:szCs w:val="18"/>
          <w:rtl w:val="0"/>
        </w:rPr>
        <w:t xml:space="preserve">Bei Schülern richtet sich das Alter der Einwilligungsfähigkeit sehr nach dem Gegenstand der Verarbeitung. Bei sogenannten Diensten der Informationsgesellschaft ist eine rechtswirksame Einwilligung erst ab einem Alter von 16 Jahren möglich. Siehe dazu </w:t>
      </w:r>
      <w:hyperlink r:id="rId16">
        <w:r w:rsidDel="00000000" w:rsidR="00000000" w:rsidRPr="00000000">
          <w:rPr>
            <w:color w:val="1155cc"/>
            <w:sz w:val="18"/>
            <w:szCs w:val="18"/>
            <w:u w:val="single"/>
            <w:rtl w:val="0"/>
          </w:rPr>
          <w:t xml:space="preserve">Auswirkungen der DS-GVO auf die Einwilligungsfähigkeit von Schülern</w:t>
        </w:r>
      </w:hyperlink>
      <w:r w:rsidDel="00000000" w:rsidR="00000000" w:rsidRPr="00000000">
        <w:rPr>
          <w:rtl w:val="0"/>
        </w:rPr>
      </w:r>
    </w:p>
    <w:sectPr>
      <w:headerReference r:id="rId17" w:type="default"/>
      <w:headerReference r:id="rId18" w:type="first"/>
      <w:footerReference r:id="rId19" w:type="default"/>
      <w:footerReference r:id="rId20" w:type="first"/>
      <w:pgSz w:h="16838" w:w="11906" w:orient="portrait"/>
      <w:pgMar w:bottom="1417.3228346456694" w:top="1417.3228346456694" w:left="1440.0000000000002" w:right="1440.00000000000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pageBreakBefore w:val="0"/>
      <w:jc w:val="right"/>
      <w:rPr>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209550</wp:posOffset>
          </wp:positionV>
          <wp:extent cx="838200" cy="2921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38200" cy="292100"/>
                  </a:xfrm>
                  <a:prstGeom prst="rect"/>
                  <a:ln/>
                </pic:spPr>
              </pic:pic>
            </a:graphicData>
          </a:graphic>
        </wp:anchor>
      </w:drawing>
    </w:r>
  </w:p>
  <w:p w:rsidR="00000000" w:rsidDel="00000000" w:rsidP="00000000" w:rsidRDefault="00000000" w:rsidRPr="00000000" w14:paraId="0000009A">
    <w:pPr>
      <w:pageBreakBefore w:val="0"/>
      <w:rPr>
        <w:sz w:val="16"/>
        <w:szCs w:val="16"/>
      </w:rPr>
    </w:pPr>
    <w:r w:rsidDel="00000000" w:rsidR="00000000" w:rsidRPr="00000000">
      <w:rPr>
        <w:sz w:val="16"/>
        <w:szCs w:val="16"/>
        <w:rtl w:val="0"/>
      </w:rPr>
      <w:t xml:space="preserve">Diese Arbeit steht unter einer Creative Commons Attribution 4.0 International.  </w:t>
    </w:r>
  </w:p>
  <w:p w:rsidR="00000000" w:rsidDel="00000000" w:rsidP="00000000" w:rsidRDefault="00000000" w:rsidRPr="00000000" w14:paraId="0000009B">
    <w:pPr>
      <w:pageBreakBefore w:val="0"/>
      <w:rPr>
        <w:sz w:val="16"/>
        <w:szCs w:val="16"/>
      </w:rPr>
    </w:pPr>
    <w:r w:rsidDel="00000000" w:rsidR="00000000" w:rsidRPr="00000000">
      <w:rPr>
        <w:sz w:val="16"/>
        <w:szCs w:val="16"/>
        <w:rtl w:val="0"/>
      </w:rPr>
      <w:t xml:space="preserve">Als Urheber ist zu nennen </w:t>
    </w:r>
    <w:hyperlink r:id="rId2">
      <w:r w:rsidDel="00000000" w:rsidR="00000000" w:rsidRPr="00000000">
        <w:rPr>
          <w:color w:val="1155cc"/>
          <w:sz w:val="16"/>
          <w:szCs w:val="16"/>
          <w:u w:val="single"/>
          <w:rtl w:val="0"/>
        </w:rPr>
        <w:t xml:space="preserve">datenschutz-schule.info</w:t>
      </w:r>
    </w:hyperlink>
    <w:r w:rsidDel="00000000" w:rsidR="00000000" w:rsidRPr="00000000">
      <w:rPr>
        <w:rtl w:val="0"/>
      </w:rPr>
    </w:r>
  </w:p>
  <w:p w:rsidR="00000000" w:rsidDel="00000000" w:rsidP="00000000" w:rsidRDefault="00000000" w:rsidRPr="00000000" w14:paraId="0000009C">
    <w:pPr>
      <w:pageBreakBefore w:val="0"/>
      <w:jc w:val="right"/>
      <w:rPr>
        <w:sz w:val="18"/>
        <w:szCs w:val="18"/>
      </w:rPr>
    </w:pPr>
    <w:r w:rsidDel="00000000" w:rsidR="00000000" w:rsidRPr="00000000">
      <w:rPr>
        <w:sz w:val="18"/>
        <w:szCs w:val="18"/>
        <w:rtl w:val="0"/>
      </w:rPr>
      <w:t xml:space="preserve">Stand 06/2023 v.1.4</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pStyle w:val="Title"/>
      <w:pageBreakBefore w:val="0"/>
      <w:jc w:val="center"/>
      <w:rPr/>
    </w:pPr>
    <w:bookmarkStart w:colFirst="0" w:colLast="0" w:name="_smi33nacxk48" w:id="0"/>
    <w:bookmarkEnd w:id="0"/>
    <w:r w:rsidDel="00000000" w:rsidR="00000000" w:rsidRPr="00000000">
      <w:rPr>
        <w:rtl w:val="0"/>
      </w:rPr>
      <w:t xml:space="preserve">Jahresübersicht</w:t>
    </w:r>
  </w:p>
  <w:p w:rsidR="00000000" w:rsidDel="00000000" w:rsidP="00000000" w:rsidRDefault="00000000" w:rsidRPr="00000000" w14:paraId="00000098">
    <w:pPr>
      <w:pStyle w:val="Subtitle"/>
      <w:pageBreakBefore w:val="0"/>
      <w:jc w:val="center"/>
      <w:rPr/>
    </w:pPr>
    <w:bookmarkStart w:colFirst="0" w:colLast="0" w:name="_ta8lxsie9t0c" w:id="1"/>
    <w:bookmarkEnd w:id="1"/>
    <w:r w:rsidDel="00000000" w:rsidR="00000000" w:rsidRPr="00000000">
      <w:rPr>
        <w:rtl w:val="0"/>
      </w:rPr>
      <w:t xml:space="preserve">Datenschutz in der Schule</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pageBreakBefore w:val="0"/>
      <w:jc w:val="center"/>
      <w:rPr/>
    </w:pPr>
    <w:r w:rsidDel="00000000" w:rsidR="00000000" w:rsidRPr="00000000">
      <w:rPr>
        <w:rtl w:val="0"/>
      </w:rPr>
      <w:t xml:space="preserve">Jahresübersicht</w:t>
    </w:r>
  </w:p>
  <w:p w:rsidR="00000000" w:rsidDel="00000000" w:rsidP="00000000" w:rsidRDefault="00000000" w:rsidRPr="00000000" w14:paraId="0000009E">
    <w:pPr>
      <w:pageBreakBefore w:val="0"/>
      <w:jc w:val="center"/>
      <w:rPr/>
    </w:pPr>
    <w:r w:rsidDel="00000000" w:rsidR="00000000" w:rsidRPr="00000000">
      <w:rPr>
        <w:rtl w:val="0"/>
      </w:rPr>
      <w:t xml:space="preserve">Datenschutz in der Schule</w:t>
    </w:r>
  </w:p>
  <w:p w:rsidR="00000000" w:rsidDel="00000000" w:rsidP="00000000" w:rsidRDefault="00000000" w:rsidRPr="00000000" w14:paraId="0000009F">
    <w:pPr>
      <w:pageBreakBefore w:val="0"/>
      <w:rPr/>
    </w:pPr>
    <w:r w:rsidDel="00000000" w:rsidR="00000000" w:rsidRPr="00000000">
      <w:rPr>
        <w:rtl w:val="0"/>
      </w:rPr>
    </w:r>
  </w:p>
  <w:p w:rsidR="00000000" w:rsidDel="00000000" w:rsidP="00000000" w:rsidRDefault="00000000" w:rsidRPr="00000000" w14:paraId="000000A0">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dsgvo-gesetz.de/art-15-dsgvo/" TargetMode="External"/><Relationship Id="rId10" Type="http://schemas.openxmlformats.org/officeDocument/2006/relationships/hyperlink" Target="https://dsgvo-gesetz.de/art-15-dsgvo/" TargetMode="External"/><Relationship Id="rId13" Type="http://schemas.openxmlformats.org/officeDocument/2006/relationships/hyperlink" Target="https://dsgvo-gesetz.de/art-33-dsgvo/" TargetMode="External"/><Relationship Id="rId12" Type="http://schemas.openxmlformats.org/officeDocument/2006/relationships/hyperlink" Target="https://dsgvo-gesetz.de/art-13-dsgv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ass.schul-welt.de/1393.htm" TargetMode="External"/><Relationship Id="rId15" Type="http://schemas.openxmlformats.org/officeDocument/2006/relationships/hyperlink" Target="https://dsgvo-gesetz.de/art-32-dsgvo/" TargetMode="External"/><Relationship Id="rId14" Type="http://schemas.openxmlformats.org/officeDocument/2006/relationships/hyperlink" Target="https://dsgvo-gesetz.de/art-34-dsgvo/" TargetMode="External"/><Relationship Id="rId17" Type="http://schemas.openxmlformats.org/officeDocument/2006/relationships/header" Target="header1.xml"/><Relationship Id="rId16" Type="http://schemas.openxmlformats.org/officeDocument/2006/relationships/hyperlink" Target="https://datenschutz-schule.info/themen/die-einwilligung/auswirkungen-der-ds-gvo-auf-die-einwilligungsfaehigkeit-von-schuelern/"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s://dsgvo-gesetz.de/art-13-dsgvo/" TargetMode="External"/><Relationship Id="rId18" Type="http://schemas.openxmlformats.org/officeDocument/2006/relationships/header" Target="header2.xml"/><Relationship Id="rId7" Type="http://schemas.openxmlformats.org/officeDocument/2006/relationships/hyperlink" Target="https://dsgvo-gesetz.de/art-14-dsgvo/" TargetMode="External"/><Relationship Id="rId8" Type="http://schemas.openxmlformats.org/officeDocument/2006/relationships/hyperlink" Target="https://www.schulministerium.nrw.de/docs/Recht/Schulrecht/Verordnungen/VO-DV_I.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datenschutz-schule.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