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48"/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"/>
        <w:gridCol w:w="2545"/>
        <w:gridCol w:w="2700"/>
        <w:gridCol w:w="1559"/>
        <w:tblGridChange w:id="0">
          <w:tblGrid>
            <w:gridCol w:w="2410"/>
            <w:gridCol w:w="7"/>
            <w:gridCol w:w="2545"/>
            <w:gridCol w:w="2700"/>
            <w:gridCol w:w="1559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pStyle w:val="Heading3"/>
              <w:spacing w:before="12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Verarbeitungstätigkeit: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Benennung: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__E-Mail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3"/>
              <w:spacing w:before="12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lfd. Nr.:</w:t>
              <w:br w:type="textWrapping"/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Einführung:    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letzten Änderung: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Verantwortliche Fachabteilung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Ansprechpartner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E-Mail-Adresse</w:t>
              <w:br w:type="textWrapping"/>
              <w:t xml:space="preserve">(Art. 30 Abs. 1 S. 2 lit a)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60" w:before="12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60" w:lineRule="auto"/>
              <w:ind w:hanging="239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Zwecke der Verarbeitung</w:t>
              <w:br w:type="textWrapping"/>
              <w:t xml:space="preserve">(Art. 30 Abs. 1 S. 2 lit b)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Kommunikation, Übermittlung allgemeiner Informationen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  <w:br w:type="textWrapping"/>
              <w:t xml:space="preserve">  VO-DV I Anlage 1,  VO-DV II Anlage 1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a (Einwilligung):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Daten zur Erreichbarkeit (private E-Mail-Adresse), </w:t>
              <w:br w:type="textWrapping"/>
              <w:t xml:space="preserve">  Erreichbarkeit am  Arbeitsplatz ( E-Mail)   </w:t>
            </w:r>
          </w:p>
          <w:p w:rsidR="00000000" w:rsidDel="00000000" w:rsidP="00000000" w:rsidRDefault="00000000" w:rsidRPr="00000000" w14:paraId="0000001E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60" w:before="60" w:lineRule="auto"/>
              <w:ind w:left="37" w:hanging="133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Optional:</w:t>
              <w:br w:type="textWrapping"/>
              <w:t xml:space="preserve">Name des eingesetzten Verfahrens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Microsoft Outlook       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betroffener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Personen </w:t>
              <w:br w:type="textWrapping"/>
              <w:t xml:space="preserve">(Art. 30 Abs. 1 S. 2 lit. c)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(1) Schüler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(2) Erziehungsberechtigte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(3) Lehrkräfte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(4) nach dem Berufsbildungsgesetz zuständige Stelle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(5) externe Stellen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 Kategorien von personenbezogenen Daten </w:t>
              <w:br w:type="textWrapping"/>
              <w:t xml:space="preserve">(Art. 30 Abs. 1 S. 2 lit. c)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(1, 2) Grunddaten VO-DV I §4, Anlage 1 A I, C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(3) Lehrerdaten VO-DV II §5, Anlage 1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(4) nach dem Berufsbildungsgesetz zuständige Stelle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(5) Name, Adressdaten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Besondere Kategorien personenbezogener Daten (Art. 9):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von Empfängern, gegenüber denen die personenbezogenen Daten offen gelegt worden sind oder  noch werden </w:t>
              <w:br w:type="textWrapping"/>
              <w:t xml:space="preserve">(Art. 30 Abs. 1 S. 2 lit. 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intern (Zugriffsberechtigte)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Schulleitung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E-Mail-Adressen (1, 2, 3, 4)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Schulverwaltung/ Sekretariat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E-Mail-Adressen (1, 2, 3, 4)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Lehrkräfte, Beratungslehrer, Lehramtsanwärter, Studienreferendare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alle E-Mail-Adressen (1, 2, 4) soweit dies zur Erfüllung der Aufgaben dieser Personen erforderlich ist;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dienstliche E-Mail-Adresse (3) 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6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extern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Betroffene nach Art. 15 DS-GVO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Archiv (nach Ablauf der Aufbewahrungsfristen nach VO-DV I §9 Abs. 3)  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(Kategorie)  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Übermittlungen von personenbezogenen Daten an ein Drittland oder an eine internationale Organisation</w:t>
              <w:br w:type="textWrapping"/>
              <w:t xml:space="preserve">(Art. 30 Abs. 1 S. 2 lit. e)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Nennung der konkreten Datenempfänger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Datenübermittlung findet nicht statt und ist auch nicht geplant </w:t>
            </w:r>
          </w:p>
          <w:p w:rsidR="00000000" w:rsidDel="00000000" w:rsidP="00000000" w:rsidRDefault="00000000" w:rsidRPr="00000000" w14:paraId="0000007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Datenübermittlung findet wie folgt statt: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353"/>
              </w:tabs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(Name)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Sofern es sich um eine in Art. 49 Abs. 1 Unterabsatz 2 DS-GVO genannte Datenübermittlung handelt.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Dokumentation geeigneter Garantien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Fristen für die Löschung der verschiedenen Datenkategorien</w:t>
              <w:br w:type="textWrapping"/>
              <w:t xml:space="preserve">(Art. 30 Abs. 1 S. 2 lit. f)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(1, 2) Grunddaten VO-DV I § 2, Anlage 1 A I und nach VO-DV I § 9 </w:t>
              <w:br w:type="textWrapping"/>
              <w:t xml:space="preserve">   (20 Jahre)</w:t>
            </w:r>
          </w:p>
          <w:p w:rsidR="00000000" w:rsidDel="00000000" w:rsidP="00000000" w:rsidRDefault="00000000" w:rsidRPr="00000000" w14:paraId="00000090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(3) Lehrerdaten VO-DV II, Anlage 1 nach VO-DV II § 9 (5 Jahre)</w:t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spacing w:before="60" w:lineRule="auto"/>
        <w:ind w:right="-85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95.0" w:type="dxa"/>
        <w:tblLayout w:type="fixed"/>
        <w:tblLook w:val="0400"/>
      </w:tblPr>
      <w:tblGrid>
        <w:gridCol w:w="9221"/>
        <w:tblGridChange w:id="0">
          <w:tblGrid>
            <w:gridCol w:w="922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Technische und organisatorische Maßnahmen (TOM) gemäß Art. 32 Abs.1 DSGVO</w:t>
              <w:br w:type="textWrapping"/>
              <w:t xml:space="preserve">(Art. 30 Abs. 1 S. 2 lit. g)</w:t>
            </w:r>
          </w:p>
          <w:p w:rsidR="00000000" w:rsidDel="00000000" w:rsidP="00000000" w:rsidRDefault="00000000" w:rsidRPr="00000000" w14:paraId="0000009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[Siehe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schulisches Sicherheitskonzept Datenschutz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(falls vorhanden) 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verfahrensspezifische TOM, die darin nicht erfasst sind, werden hier gesondert aufgeführt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9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Siehe TOM-Beschreibung in den „Hinweisen zum Verzeichnis von Verarbeitungstätigkeiten“, Ziff. 6.7. und 6.8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              ……………………                  ...........................................................</w:t>
      </w:r>
    </w:p>
    <w:p w:rsidR="00000000" w:rsidDel="00000000" w:rsidP="00000000" w:rsidRDefault="00000000" w:rsidRPr="00000000" w14:paraId="0000009C">
      <w:pPr>
        <w:widowControl w:val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Verantwortlicher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</w:t>
        <w:tab/>
        <w:tab/>
        <w:t xml:space="preserve">              Unterschrift </w:t>
      </w:r>
    </w:p>
    <w:sectPr>
      <w:footerReference r:id="rId6" w:type="default"/>
      <w:footerReference r:id="rId7" w:type="even"/>
      <w:pgSz w:h="16817" w:w="11901"/>
      <w:pgMar w:bottom="851" w:top="1304" w:left="1701" w:right="112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Stand 08/2018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