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Datenschutzrechtliche Einwilligungserklärung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die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Teilnahme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von Schülerinnen und Schülern an diagnostischen Testverfahren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[Schulname, Ort]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c>
          <w:tcPr>
            <w:tcBorders>
              <w:top w:color="d9d9d9" w:space="0" w:sz="8" w:val="dotted"/>
              <w:left w:color="d9d9d9" w:space="0" w:sz="8" w:val="dotted"/>
              <w:bottom w:color="d9d9d9" w:space="0" w:sz="8" w:val="dotted"/>
              <w:right w:color="d9d9d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Kontaktdaten Schule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otted"/>
              <w:left w:color="d9d9d9" w:space="0" w:sz="8" w:val="dotted"/>
              <w:bottom w:color="d9d9d9" w:space="0" w:sz="8" w:val="dotted"/>
              <w:right w:color="d9d9d9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Schulischer Datenschutzbeauftragter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Sehr geehrte Erziehungsberechtigte,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ein wichtiger Baustein erfolgreicher Lern- und Leistungsentwicklung ist die Erhebung des Kompetenzstandes eines jeden Schülers durch standardisierte Testverfahren und schuleigene Kompetenzstandtests. Die Ergebnisse der Kompetenzstandtests sind Grundlage für die Erstellung individueller Lern- und Förderpläne.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Hierzu möchten wir im Folgenden Ihre / Eure Einwilligung einholen.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Schulleiterin / Schulleiter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2"/>
        <w:tblW w:w="9072.0" w:type="dxa"/>
        <w:jc w:val="left"/>
        <w:tblInd w:w="108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[Name, Vorname, Geburtsdatum und Klasse der Schülerin / des Schülers]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Teilnahme an standardisierten Testverfahren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beginnend ab Klasse 5 möchten wir Ihr Kind mit verschiedenen standardisierten Testverfahren zur Erhebung des Kompetenzstandes testen, mit dem Ziel, individuelle Lern- und Förderpläne für Ihr Kind zu erstellen anhand derer wir es optimal in seiner Lern- und Leistungsentwicklung fördern können. Über die Ergebnisse informieren wie Sie jeweils.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Die Übermittlung von Testergebnissen an die Testanbieter erfolgt zum Schutz Ihres Kindes nur in anonymisierter Form.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40" w:w="11907"/>
          <w:pgMar w:bottom="964" w:top="964" w:left="1134" w:right="1134" w:header="301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Hiermit willige ich / willigen wir in die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Teilnahme meines/ unseres Kindes in die folgenden Tests ein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Bitte ankreuzen!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  <w:sectPr>
          <w:type w:val="continuous"/>
          <w:pgSz w:h="16840" w:w="11907"/>
          <w:pgMar w:bottom="964" w:top="964" w:left="1134" w:right="1134" w:header="301" w:footer="720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00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DST Duisburger Sprachstandstest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004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HSP Hamburger Schreibprobe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004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</w:t>
        <w:tab/>
        <w:t xml:space="preserve">DEMAT4 Deutscher Mathematiktest für vierte Klassen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004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</w:t>
        <w:tab/>
        <w:t xml:space="preserve">DEMAT 6 + Deutscher Mathematiktest für sechste Klassen</w:t>
      </w:r>
    </w:p>
    <w:p w:rsidR="00000000" w:rsidDel="00000000" w:rsidP="00000000" w:rsidRDefault="00000000" w:rsidRPr="00000000" w14:paraId="00000023">
      <w:pPr>
        <w:tabs>
          <w:tab w:val="left" w:pos="426"/>
        </w:tabs>
        <w:ind w:left="1004" w:firstLine="0"/>
        <w:contextualSpacing w:val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07"/>
          <w:pgMar w:bottom="964" w:top="964" w:left="1134" w:right="1134" w:header="301" w:footer="720"/>
          <w:cols w:equalWidth="0" w:num="1">
            <w:col w:space="0" w:w="9637.5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☐</w:t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Diese Einwilligung kann für die Zukunft jederzeit widerrufen werden. Dabei kann der Widerruf auch nur auf einen Teil der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Testverfahren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bezogen sein. Durch den Widerruf der Einwilligung wird die Rechtmäßigkeit der aufgrund der Einwilligung bis zum Widerruf erfolgten Verarbeitung nicht berührt..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ie Einwilligung gilt, soweit sie nicht widerrufen wird,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bis zum Ende der Schulzugehörigkeit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Die Einwilligung ist freiwillig.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Nichterteilung oder dem Widerruf der Einwilligung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sind die Möglichkeiten der Lehrkräfte Ihres Kindes zur Erstellung eines individueller Lern- und Förderpläne für Ihr Kind nur sehr begrenzt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Gegenüber der Schule besteht ein Recht auf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Auskunft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über Ihre personenbezogenen Daten, ferner haben Sie ein Recht auf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Berichtigung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Löschung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Einschränkung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Widerspruchsrecht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gegen die Verarbeitung und ein Recht auf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Datenübertragbarkeit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Zudem steht Ihnen 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Beschwerderecht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bei der Datenschutzaufsichtsbehörde, de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Landesbeauftragten für den Datenschutz und die Informationsfreiheit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Nordrhein Westfalen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zu.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               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[Ort, Datum]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 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Unterschrift des / der Erziehungsberechtigten]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964" w:top="964" w:left="1134" w:right="1134" w:header="301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Stand: 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/2018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v1.0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